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CD" w:rsidRPr="007453BB" w:rsidRDefault="00BD05CD" w:rsidP="00BD05CD">
      <w:pPr>
        <w:jc w:val="center"/>
        <w:rPr>
          <w:b/>
          <w:sz w:val="20"/>
          <w:szCs w:val="20"/>
        </w:rPr>
      </w:pPr>
      <w:r w:rsidRPr="007453BB">
        <w:rPr>
          <w:b/>
          <w:sz w:val="20"/>
          <w:szCs w:val="20"/>
        </w:rPr>
        <w:t>BATI AKDENİZ İHRACATÇILAR BİRLİĞİ ÜYELERİNE</w:t>
      </w:r>
    </w:p>
    <w:p w:rsidR="00BD05CD" w:rsidRPr="007453BB" w:rsidRDefault="00BD05CD" w:rsidP="00BD05CD">
      <w:pPr>
        <w:jc w:val="center"/>
        <w:rPr>
          <w:b/>
          <w:sz w:val="20"/>
          <w:szCs w:val="20"/>
        </w:rPr>
      </w:pPr>
      <w:r w:rsidRPr="007453BB">
        <w:rPr>
          <w:b/>
          <w:sz w:val="20"/>
          <w:szCs w:val="20"/>
        </w:rPr>
        <w:t>SİRKÜLER NO: 2017/192</w:t>
      </w:r>
    </w:p>
    <w:p w:rsidR="00BD05CD" w:rsidRPr="007453BB" w:rsidRDefault="00BD05CD" w:rsidP="00BD05CD">
      <w:pPr>
        <w:jc w:val="center"/>
        <w:rPr>
          <w:b/>
          <w:sz w:val="20"/>
          <w:szCs w:val="20"/>
        </w:rPr>
      </w:pPr>
    </w:p>
    <w:p w:rsidR="00BD05CD" w:rsidRPr="007453BB" w:rsidRDefault="00BD05CD" w:rsidP="00BD05CD">
      <w:pPr>
        <w:shd w:val="clear" w:color="auto" w:fill="FFFFFF"/>
        <w:spacing w:after="120"/>
        <w:ind w:firstLine="720"/>
        <w:rPr>
          <w:i/>
          <w:sz w:val="20"/>
          <w:szCs w:val="20"/>
        </w:rPr>
      </w:pPr>
      <w:r w:rsidRPr="007453BB">
        <w:rPr>
          <w:b/>
          <w:bCs/>
          <w:i/>
          <w:sz w:val="20"/>
          <w:szCs w:val="20"/>
        </w:rPr>
        <w:t>Sayın Üyemiz;</w:t>
      </w:r>
    </w:p>
    <w:p w:rsidR="00BD05CD" w:rsidRPr="007453BB" w:rsidRDefault="00BD05CD" w:rsidP="00BD05CD">
      <w:pPr>
        <w:shd w:val="clear" w:color="auto" w:fill="FFFFFF"/>
        <w:spacing w:after="100" w:afterAutospacing="1"/>
        <w:ind w:firstLine="720"/>
        <w:jc w:val="both"/>
        <w:rPr>
          <w:sz w:val="20"/>
          <w:szCs w:val="20"/>
        </w:rPr>
      </w:pPr>
      <w:proofErr w:type="gramStart"/>
      <w:r w:rsidRPr="007453BB">
        <w:rPr>
          <w:sz w:val="20"/>
          <w:szCs w:val="20"/>
        </w:rPr>
        <w:t>Uluslararası piyasalarda Türk ihraç ürünlerinin bilinirliğinin artırılması, ihracatçılarımızın yeni pazarlara açılmaları, mevcut pazarlardaki ihracatlarını artırmaları, e-ticareti etkin ve verimli bir şekilde kullanmaları için 2011/1 Sayılı Pazar Araştırması ve Pazara Giriş Desteği Hakkındaki Tebliğ kapsamında, </w:t>
      </w:r>
      <w:r w:rsidRPr="007453BB">
        <w:rPr>
          <w:b/>
          <w:bCs/>
          <w:sz w:val="20"/>
          <w:szCs w:val="20"/>
        </w:rPr>
        <w:t xml:space="preserve">firmalarımızın uluslararası piyasalara yönelik faaliyet gösteren E-Ticaret sitelerine yapacak oldukları üyelik giderlerinin %80'i </w:t>
      </w:r>
      <w:r w:rsidRPr="007453BB">
        <w:rPr>
          <w:b/>
          <w:sz w:val="20"/>
          <w:szCs w:val="20"/>
        </w:rPr>
        <w:t>Ekonomi Bakanlığımızca en fazla</w:t>
      </w:r>
      <w:r w:rsidRPr="007453BB">
        <w:rPr>
          <w:sz w:val="20"/>
          <w:szCs w:val="20"/>
        </w:rPr>
        <w:t xml:space="preserve"> </w:t>
      </w:r>
      <w:r w:rsidRPr="007453BB">
        <w:rPr>
          <w:b/>
          <w:bCs/>
          <w:sz w:val="20"/>
          <w:szCs w:val="20"/>
        </w:rPr>
        <w:t>3 yıl boyunca desteklenmektedir</w:t>
      </w:r>
      <w:r w:rsidRPr="007453BB">
        <w:rPr>
          <w:sz w:val="20"/>
          <w:szCs w:val="20"/>
        </w:rPr>
        <w:t xml:space="preserve">. </w:t>
      </w:r>
      <w:proofErr w:type="gramEnd"/>
    </w:p>
    <w:p w:rsidR="00BD05CD" w:rsidRPr="007453BB" w:rsidRDefault="00BD05CD" w:rsidP="00BD05CD">
      <w:pPr>
        <w:shd w:val="clear" w:color="auto" w:fill="FFFFFF"/>
        <w:spacing w:after="100" w:afterAutospacing="1"/>
        <w:ind w:firstLine="720"/>
        <w:jc w:val="both"/>
        <w:rPr>
          <w:sz w:val="20"/>
          <w:szCs w:val="20"/>
        </w:rPr>
      </w:pPr>
      <w:r w:rsidRPr="007453BB">
        <w:rPr>
          <w:sz w:val="20"/>
          <w:szCs w:val="20"/>
        </w:rPr>
        <w:t xml:space="preserve">Bu kapsamda, İhracatçı Birlikleri üyesi şirketlerimizin günümüz teknolojik </w:t>
      </w:r>
      <w:proofErr w:type="gramStart"/>
      <w:r w:rsidRPr="007453BB">
        <w:rPr>
          <w:sz w:val="20"/>
          <w:szCs w:val="20"/>
        </w:rPr>
        <w:t>imkanlarını</w:t>
      </w:r>
      <w:proofErr w:type="gramEnd"/>
      <w:r w:rsidRPr="007453BB">
        <w:rPr>
          <w:sz w:val="20"/>
          <w:szCs w:val="20"/>
        </w:rPr>
        <w:t xml:space="preserve"> kullanarak ürünlerini çok düşük bir maliyetle uluslararası piyasalarda ve sektörün önde gelen e-ticaret sitelerinde tanıtma imkanı bularak, e-ticaretten de pay almalarına katkı sağlaması amacıyla, Türkiye İhracatçılar Meclisi (TİM) tarafından Ekonomi Bakanlığı tarafından onaylanmış e-ticaret sitelerinden, anlaşma sağlanan </w:t>
      </w:r>
      <w:r w:rsidRPr="007453BB">
        <w:rPr>
          <w:b/>
          <w:bCs/>
          <w:sz w:val="20"/>
          <w:szCs w:val="20"/>
          <w:u w:val="single"/>
        </w:rPr>
        <w:t>3 e-ticaret sitesi</w:t>
      </w:r>
      <w:r w:rsidRPr="007453BB">
        <w:rPr>
          <w:sz w:val="20"/>
          <w:szCs w:val="20"/>
        </w:rPr>
        <w:t xml:space="preserve"> listesi aşağıda, sitelerin sundukları hizmet detayları ekte sunulmaktadır. </w:t>
      </w:r>
    </w:p>
    <w:p w:rsidR="00BD05CD" w:rsidRPr="007453BB" w:rsidRDefault="00BD05CD" w:rsidP="00BD05CD">
      <w:pPr>
        <w:pStyle w:val="ListeParagraf"/>
        <w:numPr>
          <w:ilvl w:val="0"/>
          <w:numId w:val="1"/>
        </w:numPr>
        <w:shd w:val="clear" w:color="auto" w:fill="FFFFFF"/>
        <w:spacing w:after="100" w:afterAutospacing="1" w:line="240" w:lineRule="auto"/>
        <w:jc w:val="both"/>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Alibaba.com (Türkiye Temsilcisi: MYMG Dijital Ticaret ve Yatırım A.Ş.)</w:t>
      </w:r>
    </w:p>
    <w:p w:rsidR="00BD05CD" w:rsidRPr="00BD05CD" w:rsidRDefault="00BD05CD" w:rsidP="00BD05CD">
      <w:pPr>
        <w:pStyle w:val="ListeParagraf"/>
        <w:shd w:val="clear" w:color="auto" w:fill="FFFFFF"/>
        <w:spacing w:after="100" w:afterAutospacing="1" w:line="240" w:lineRule="auto"/>
        <w:jc w:val="both"/>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Üyelik ücreti: 5.572.-TL</w:t>
      </w:r>
      <w:r w:rsidRPr="00BD05CD">
        <w:rPr>
          <w:rFonts w:ascii="Times New Roman" w:eastAsia="Times New Roman" w:hAnsi="Times New Roman"/>
          <w:sz w:val="20"/>
          <w:szCs w:val="20"/>
          <w:lang w:eastAsia="tr-TR"/>
        </w:rPr>
        <w:t>-</w:t>
      </w:r>
      <w:r w:rsidRPr="00BD05CD">
        <w:rPr>
          <w:rFonts w:ascii="Times New Roman" w:hAnsi="Times New Roman"/>
          <w:sz w:val="20"/>
          <w:szCs w:val="20"/>
        </w:rPr>
        <w:t xml:space="preserve">(Firmanın ödeyeceği %20'ye karşılık gelen </w:t>
      </w:r>
      <w:proofErr w:type="gramStart"/>
      <w:r w:rsidRPr="00BD05CD">
        <w:rPr>
          <w:rFonts w:ascii="Times New Roman" w:hAnsi="Times New Roman"/>
          <w:sz w:val="20"/>
          <w:szCs w:val="20"/>
        </w:rPr>
        <w:t>Tutar :</w:t>
      </w:r>
      <w:r w:rsidRPr="00BD05CD">
        <w:rPr>
          <w:rFonts w:ascii="Times New Roman" w:hAnsi="Times New Roman"/>
          <w:b/>
          <w:bCs/>
          <w:sz w:val="20"/>
          <w:szCs w:val="20"/>
          <w:u w:val="single"/>
        </w:rPr>
        <w:t>1</w:t>
      </w:r>
      <w:proofErr w:type="gramEnd"/>
      <w:r w:rsidRPr="00BD05CD">
        <w:rPr>
          <w:rFonts w:ascii="Times New Roman" w:hAnsi="Times New Roman"/>
          <w:b/>
          <w:bCs/>
          <w:sz w:val="20"/>
          <w:szCs w:val="20"/>
          <w:u w:val="single"/>
        </w:rPr>
        <w:t>.115.-TL</w:t>
      </w:r>
      <w:r w:rsidRPr="00BD05CD">
        <w:rPr>
          <w:rFonts w:ascii="Times New Roman" w:hAnsi="Times New Roman"/>
          <w:sz w:val="20"/>
          <w:szCs w:val="20"/>
        </w:rPr>
        <w:t>)</w:t>
      </w:r>
    </w:p>
    <w:p w:rsidR="00BD05CD" w:rsidRPr="007453BB" w:rsidRDefault="00BD05CD" w:rsidP="00BD05CD">
      <w:pPr>
        <w:pStyle w:val="ListeParagraf"/>
        <w:numPr>
          <w:ilvl w:val="0"/>
          <w:numId w:val="1"/>
        </w:numPr>
        <w:shd w:val="clear" w:color="auto" w:fill="FFFFFF"/>
        <w:spacing w:after="100" w:afterAutospacing="1" w:line="240" w:lineRule="auto"/>
        <w:jc w:val="both"/>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 xml:space="preserve">Kompass.com (Türkiye Temsilcisi: </w:t>
      </w:r>
      <w:proofErr w:type="spellStart"/>
      <w:r w:rsidRPr="007453BB">
        <w:rPr>
          <w:rFonts w:ascii="Times New Roman" w:eastAsia="Times New Roman" w:hAnsi="Times New Roman"/>
          <w:sz w:val="20"/>
          <w:szCs w:val="20"/>
          <w:lang w:eastAsia="tr-TR"/>
        </w:rPr>
        <w:t>Kompass</w:t>
      </w:r>
      <w:proofErr w:type="spellEnd"/>
      <w:r w:rsidRPr="007453BB">
        <w:rPr>
          <w:rFonts w:ascii="Times New Roman" w:eastAsia="Times New Roman" w:hAnsi="Times New Roman"/>
          <w:sz w:val="20"/>
          <w:szCs w:val="20"/>
          <w:lang w:eastAsia="tr-TR"/>
        </w:rPr>
        <w:t xml:space="preserve"> Bilgi Dağıtım Hizmetleri A.Ş.)</w:t>
      </w:r>
    </w:p>
    <w:p w:rsidR="00BD05CD" w:rsidRPr="007453BB" w:rsidRDefault="00BD05CD" w:rsidP="00BD05CD">
      <w:pPr>
        <w:pStyle w:val="ListeParagraf"/>
        <w:shd w:val="clear" w:color="auto" w:fill="FFFFFF"/>
        <w:spacing w:after="100" w:afterAutospacing="1" w:line="240" w:lineRule="auto"/>
        <w:jc w:val="both"/>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Üyelik ücreti: 5.944.-TL</w:t>
      </w:r>
      <w:r>
        <w:rPr>
          <w:rFonts w:ascii="Times New Roman" w:eastAsia="Times New Roman" w:hAnsi="Times New Roman"/>
          <w:sz w:val="20"/>
          <w:szCs w:val="20"/>
          <w:lang w:eastAsia="tr-TR"/>
        </w:rPr>
        <w:t>-</w:t>
      </w:r>
      <w:r w:rsidRPr="00BD05CD">
        <w:rPr>
          <w:rFonts w:ascii="Times New Roman" w:hAnsi="Times New Roman"/>
          <w:sz w:val="20"/>
          <w:szCs w:val="20"/>
        </w:rPr>
        <w:t>(Firmanın ödeyeceği %20'ye karşılık gelen Tutar </w:t>
      </w:r>
      <w:r w:rsidRPr="00BD05CD">
        <w:rPr>
          <w:rFonts w:ascii="Times New Roman" w:hAnsi="Times New Roman"/>
          <w:b/>
          <w:bCs/>
          <w:sz w:val="20"/>
          <w:szCs w:val="20"/>
          <w:u w:val="single"/>
        </w:rPr>
        <w:t>1.189.-TL</w:t>
      </w:r>
      <w:r w:rsidRPr="00BD05CD">
        <w:rPr>
          <w:rFonts w:ascii="Times New Roman" w:hAnsi="Times New Roman"/>
          <w:sz w:val="20"/>
          <w:szCs w:val="20"/>
        </w:rPr>
        <w:t>)</w:t>
      </w:r>
    </w:p>
    <w:p w:rsidR="00BD05CD" w:rsidRPr="007453BB" w:rsidRDefault="00BD05CD" w:rsidP="00BD05CD">
      <w:pPr>
        <w:pStyle w:val="ListeParagraf"/>
        <w:numPr>
          <w:ilvl w:val="0"/>
          <w:numId w:val="1"/>
        </w:numPr>
        <w:shd w:val="clear" w:color="auto" w:fill="FFFFFF"/>
        <w:spacing w:after="100" w:afterAutospacing="1" w:line="240" w:lineRule="auto"/>
        <w:jc w:val="both"/>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Turkishexporter.net (Kobi Uluslararası Tanıtım ve Dağıtım Hizmetleri A.Ş)</w:t>
      </w:r>
    </w:p>
    <w:p w:rsidR="00BD05CD" w:rsidRPr="007453BB" w:rsidRDefault="00BD05CD" w:rsidP="00BD05CD">
      <w:pPr>
        <w:pStyle w:val="ListeParagraf"/>
        <w:shd w:val="clear" w:color="auto" w:fill="FFFFFF"/>
        <w:spacing w:after="100" w:afterAutospacing="1"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Üyelik ücreti: 5.600.-TL-</w:t>
      </w:r>
      <w:r w:rsidRPr="00BD05CD">
        <w:rPr>
          <w:rFonts w:ascii="Times New Roman" w:hAnsi="Times New Roman"/>
          <w:sz w:val="20"/>
          <w:szCs w:val="20"/>
        </w:rPr>
        <w:t>(Firmanın ödeyeceği %20'ye karşılık gelen Tutar </w:t>
      </w:r>
      <w:r w:rsidRPr="00BD05CD">
        <w:rPr>
          <w:rFonts w:ascii="Times New Roman" w:hAnsi="Times New Roman"/>
          <w:b/>
          <w:bCs/>
          <w:sz w:val="20"/>
          <w:szCs w:val="20"/>
          <w:u w:val="single"/>
        </w:rPr>
        <w:t>1.120.-TL</w:t>
      </w:r>
      <w:r w:rsidRPr="00BD05CD">
        <w:rPr>
          <w:rFonts w:ascii="Times New Roman" w:hAnsi="Times New Roman"/>
          <w:sz w:val="20"/>
          <w:szCs w:val="20"/>
        </w:rPr>
        <w:t>)</w:t>
      </w:r>
    </w:p>
    <w:p w:rsidR="00BD05CD" w:rsidRPr="007453BB" w:rsidRDefault="00BD05CD" w:rsidP="00BD05CD">
      <w:pPr>
        <w:shd w:val="clear" w:color="auto" w:fill="FFFFFF"/>
        <w:spacing w:after="100" w:afterAutospacing="1"/>
        <w:ind w:firstLine="720"/>
        <w:jc w:val="both"/>
        <w:rPr>
          <w:sz w:val="20"/>
          <w:szCs w:val="20"/>
        </w:rPr>
      </w:pPr>
      <w:r w:rsidRPr="007453BB">
        <w:rPr>
          <w:sz w:val="20"/>
          <w:szCs w:val="20"/>
        </w:rPr>
        <w:t xml:space="preserve">Bu itibarla, Türkiye İhracatçılar Meclisimizin İhracatçı Birlikleri işbirliği ile yürüttüğü çalışma kapsamında, İhracatçı Birlikleri üyesi şirketlerimiz seçmiş oldukları e-ticaret sitesinin </w:t>
      </w:r>
      <w:r w:rsidRPr="007453BB">
        <w:rPr>
          <w:b/>
          <w:sz w:val="20"/>
          <w:szCs w:val="20"/>
        </w:rPr>
        <w:t>üyelik ücretinin %20’sinin ödemeleri ile yıllık abonelikleri gerçekleştirilmiş olacak</w:t>
      </w:r>
      <w:r w:rsidRPr="007453BB">
        <w:rPr>
          <w:sz w:val="20"/>
          <w:szCs w:val="20"/>
        </w:rPr>
        <w:t>, Ekonomi Bakanlığının e-ticaret projesi onayının ardından üyeliklerini aktif bir şekilde kullanmaya başlayabileceklerdir.</w:t>
      </w:r>
    </w:p>
    <w:p w:rsidR="00BD05CD" w:rsidRDefault="00BD05CD" w:rsidP="00BD05CD">
      <w:pPr>
        <w:shd w:val="clear" w:color="auto" w:fill="FFFFFF"/>
        <w:spacing w:after="100" w:afterAutospacing="1"/>
        <w:ind w:firstLine="720"/>
        <w:jc w:val="both"/>
        <w:rPr>
          <w:sz w:val="20"/>
          <w:szCs w:val="20"/>
        </w:rPr>
      </w:pPr>
      <w:r w:rsidRPr="007453BB">
        <w:rPr>
          <w:sz w:val="20"/>
          <w:szCs w:val="20"/>
        </w:rPr>
        <w:t>Bu itibarla, Ekonomi Bakanlığımızca büyük önem verilen E-ticar</w:t>
      </w:r>
      <w:r>
        <w:rPr>
          <w:sz w:val="20"/>
          <w:szCs w:val="20"/>
        </w:rPr>
        <w:t>et sitelerine üyelik için öncelikle ekte sunulan formun doldurularak Birliğimize (</w:t>
      </w:r>
      <w:hyperlink r:id="rId6" w:history="1">
        <w:r w:rsidRPr="007255EB">
          <w:rPr>
            <w:rStyle w:val="Kpr"/>
            <w:sz w:val="20"/>
            <w:szCs w:val="20"/>
          </w:rPr>
          <w:t>sanerb@baib.gov.tr</w:t>
        </w:r>
      </w:hyperlink>
      <w:r>
        <w:rPr>
          <w:sz w:val="20"/>
          <w:szCs w:val="20"/>
        </w:rPr>
        <w:t xml:space="preserve">) iletilmesi </w:t>
      </w:r>
      <w:r w:rsidRPr="007453BB">
        <w:rPr>
          <w:sz w:val="20"/>
          <w:szCs w:val="20"/>
        </w:rPr>
        <w:t>hususunda bilgilerini rica ederim.</w:t>
      </w:r>
    </w:p>
    <w:p w:rsidR="00BD05CD" w:rsidRPr="007453BB" w:rsidRDefault="00BD05CD" w:rsidP="00BD05CD">
      <w:pPr>
        <w:shd w:val="clear" w:color="auto" w:fill="FFFFFF"/>
        <w:spacing w:after="100" w:afterAutospacing="1"/>
        <w:ind w:firstLine="720"/>
        <w:jc w:val="both"/>
        <w:rPr>
          <w:sz w:val="20"/>
          <w:szCs w:val="20"/>
        </w:rPr>
      </w:pPr>
    </w:p>
    <w:p w:rsidR="00BD05CD" w:rsidRPr="007453BB" w:rsidRDefault="00BD05CD" w:rsidP="00BD05CD">
      <w:pPr>
        <w:shd w:val="clear" w:color="auto" w:fill="FFFFFF"/>
        <w:ind w:left="4248"/>
        <w:jc w:val="center"/>
        <w:rPr>
          <w:bCs/>
          <w:i/>
          <w:sz w:val="20"/>
          <w:szCs w:val="20"/>
        </w:rPr>
      </w:pPr>
      <w:proofErr w:type="gramStart"/>
      <w:r w:rsidRPr="007453BB">
        <w:rPr>
          <w:bCs/>
          <w:i/>
          <w:sz w:val="20"/>
          <w:szCs w:val="20"/>
        </w:rPr>
        <w:t>e</w:t>
      </w:r>
      <w:proofErr w:type="gramEnd"/>
      <w:r w:rsidRPr="007453BB">
        <w:rPr>
          <w:bCs/>
          <w:i/>
          <w:sz w:val="20"/>
          <w:szCs w:val="20"/>
        </w:rPr>
        <w:t>-imzalıdır</w:t>
      </w:r>
    </w:p>
    <w:p w:rsidR="00BD05CD" w:rsidRPr="007453BB" w:rsidRDefault="00BD05CD" w:rsidP="00BD05CD">
      <w:pPr>
        <w:shd w:val="clear" w:color="auto" w:fill="FFFFFF"/>
        <w:ind w:left="4248"/>
        <w:jc w:val="center"/>
        <w:rPr>
          <w:b/>
          <w:bCs/>
          <w:sz w:val="20"/>
          <w:szCs w:val="20"/>
        </w:rPr>
      </w:pPr>
      <w:r w:rsidRPr="007453BB">
        <w:rPr>
          <w:b/>
          <w:bCs/>
          <w:sz w:val="20"/>
          <w:szCs w:val="20"/>
        </w:rPr>
        <w:t>Fisun EVRENSEVDİ PEKTAŞ</w:t>
      </w:r>
    </w:p>
    <w:p w:rsidR="00BD05CD" w:rsidRPr="007453BB" w:rsidRDefault="00BD05CD" w:rsidP="00BD05CD">
      <w:pPr>
        <w:shd w:val="clear" w:color="auto" w:fill="FFFFFF"/>
        <w:ind w:left="4248"/>
        <w:jc w:val="center"/>
        <w:rPr>
          <w:b/>
          <w:bCs/>
          <w:sz w:val="20"/>
          <w:szCs w:val="20"/>
        </w:rPr>
      </w:pPr>
      <w:r w:rsidRPr="007453BB">
        <w:rPr>
          <w:b/>
          <w:bCs/>
          <w:sz w:val="20"/>
          <w:szCs w:val="20"/>
        </w:rPr>
        <w:t>Genel Sekreter</w:t>
      </w:r>
    </w:p>
    <w:p w:rsidR="00BD05CD" w:rsidRPr="007453BB" w:rsidRDefault="00BD05CD" w:rsidP="00BD05CD">
      <w:pPr>
        <w:shd w:val="clear" w:color="auto" w:fill="FFFFFF"/>
        <w:jc w:val="both"/>
        <w:rPr>
          <w:b/>
          <w:bCs/>
          <w:sz w:val="20"/>
          <w:szCs w:val="20"/>
        </w:rPr>
      </w:pPr>
      <w:r w:rsidRPr="007453BB">
        <w:rPr>
          <w:b/>
          <w:bCs/>
          <w:sz w:val="20"/>
          <w:szCs w:val="20"/>
        </w:rPr>
        <w:t>İlgili Birlik Personelleri</w:t>
      </w:r>
    </w:p>
    <w:p w:rsidR="00BD05CD" w:rsidRDefault="00BD05CD" w:rsidP="00BD05CD">
      <w:pPr>
        <w:shd w:val="clear" w:color="auto" w:fill="FFFFFF"/>
        <w:jc w:val="both"/>
        <w:rPr>
          <w:bCs/>
          <w:sz w:val="20"/>
          <w:szCs w:val="20"/>
        </w:rPr>
      </w:pPr>
      <w:r>
        <w:rPr>
          <w:bCs/>
          <w:sz w:val="20"/>
          <w:szCs w:val="20"/>
        </w:rPr>
        <w:t xml:space="preserve">Kadir </w:t>
      </w:r>
      <w:proofErr w:type="gramStart"/>
      <w:r>
        <w:rPr>
          <w:bCs/>
          <w:sz w:val="20"/>
          <w:szCs w:val="20"/>
        </w:rPr>
        <w:t>EVREN-02423118000</w:t>
      </w:r>
      <w:proofErr w:type="gramEnd"/>
      <w:r>
        <w:rPr>
          <w:bCs/>
          <w:sz w:val="20"/>
          <w:szCs w:val="20"/>
        </w:rPr>
        <w:t>-1125</w:t>
      </w:r>
    </w:p>
    <w:p w:rsidR="00BD05CD" w:rsidRPr="007453BB" w:rsidRDefault="00BD05CD" w:rsidP="00BD05CD">
      <w:pPr>
        <w:shd w:val="clear" w:color="auto" w:fill="FFFFFF"/>
        <w:spacing w:after="120"/>
        <w:jc w:val="both"/>
        <w:rPr>
          <w:bCs/>
          <w:sz w:val="20"/>
          <w:szCs w:val="20"/>
        </w:rPr>
      </w:pPr>
      <w:r>
        <w:rPr>
          <w:bCs/>
          <w:sz w:val="20"/>
          <w:szCs w:val="20"/>
        </w:rPr>
        <w:t xml:space="preserve">Burcu </w:t>
      </w:r>
      <w:proofErr w:type="gramStart"/>
      <w:r>
        <w:rPr>
          <w:bCs/>
          <w:sz w:val="20"/>
          <w:szCs w:val="20"/>
        </w:rPr>
        <w:t>SANER-02423118000</w:t>
      </w:r>
      <w:proofErr w:type="gramEnd"/>
      <w:r>
        <w:rPr>
          <w:bCs/>
          <w:sz w:val="20"/>
          <w:szCs w:val="20"/>
        </w:rPr>
        <w:t>-1119</w:t>
      </w:r>
    </w:p>
    <w:p w:rsidR="00BD05CD" w:rsidRPr="007453BB" w:rsidRDefault="00BD05CD" w:rsidP="00BD05CD">
      <w:pPr>
        <w:shd w:val="clear" w:color="auto" w:fill="FFFFFF"/>
        <w:rPr>
          <w:sz w:val="20"/>
          <w:szCs w:val="20"/>
        </w:rPr>
      </w:pPr>
      <w:proofErr w:type="gramStart"/>
      <w:r w:rsidRPr="007453BB">
        <w:rPr>
          <w:b/>
          <w:bCs/>
          <w:sz w:val="20"/>
          <w:szCs w:val="20"/>
        </w:rPr>
        <w:t>EKLER :</w:t>
      </w:r>
      <w:proofErr w:type="gramEnd"/>
    </w:p>
    <w:p w:rsidR="00BD05CD"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r>
        <w:rPr>
          <w:rFonts w:ascii="Times New Roman" w:eastAsia="Times New Roman" w:hAnsi="Times New Roman"/>
          <w:sz w:val="20"/>
          <w:szCs w:val="20"/>
          <w:lang w:eastAsia="tr-TR"/>
        </w:rPr>
        <w:t>E-ticaret Sitesine Başvuru Formu</w:t>
      </w:r>
    </w:p>
    <w:p w:rsidR="00BD05CD" w:rsidRPr="007453BB"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r w:rsidRPr="007453BB">
        <w:rPr>
          <w:rFonts w:ascii="Times New Roman" w:eastAsia="Times New Roman" w:hAnsi="Times New Roman"/>
          <w:sz w:val="20"/>
          <w:szCs w:val="20"/>
          <w:lang w:eastAsia="tr-TR"/>
        </w:rPr>
        <w:t>E-Ticaret Sitelerine Üyelik Başvuru Süreci</w:t>
      </w:r>
    </w:p>
    <w:p w:rsidR="00BD05CD" w:rsidRPr="007453BB"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hyperlink r:id="rId7" w:history="1">
        <w:r w:rsidRPr="007453BB">
          <w:rPr>
            <w:rStyle w:val="Kpr"/>
            <w:rFonts w:eastAsia="Times New Roman"/>
            <w:color w:val="auto"/>
            <w:sz w:val="20"/>
            <w:szCs w:val="20"/>
            <w:u w:val="none"/>
            <w:lang w:eastAsia="tr-TR"/>
          </w:rPr>
          <w:t>Alibaba.com Bilgi Notu</w:t>
        </w:r>
      </w:hyperlink>
    </w:p>
    <w:p w:rsidR="00BD05CD" w:rsidRPr="007453BB"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hyperlink r:id="rId8" w:tgtFrame="_blank" w:history="1">
        <w:r w:rsidRPr="007453BB">
          <w:rPr>
            <w:rStyle w:val="Kpr"/>
            <w:rFonts w:eastAsia="Times New Roman"/>
            <w:color w:val="auto"/>
            <w:sz w:val="20"/>
            <w:szCs w:val="20"/>
            <w:u w:val="none"/>
            <w:lang w:eastAsia="tr-TR"/>
          </w:rPr>
          <w:t>Kompass.com Bilgi Notu</w:t>
        </w:r>
      </w:hyperlink>
    </w:p>
    <w:p w:rsidR="00BD05CD" w:rsidRPr="007453BB"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hyperlink r:id="rId9" w:tgtFrame="_blank" w:history="1">
        <w:r w:rsidRPr="007453BB">
          <w:rPr>
            <w:rStyle w:val="Kpr"/>
            <w:rFonts w:eastAsia="Times New Roman"/>
            <w:color w:val="auto"/>
            <w:sz w:val="20"/>
            <w:szCs w:val="20"/>
            <w:u w:val="none"/>
            <w:lang w:eastAsia="tr-TR"/>
          </w:rPr>
          <w:t>Turkishexporter.net Bilgi Notu</w:t>
        </w:r>
      </w:hyperlink>
    </w:p>
    <w:p w:rsidR="00BD05CD" w:rsidRPr="007453BB" w:rsidRDefault="00BD05CD" w:rsidP="00BD05CD">
      <w:pPr>
        <w:pStyle w:val="ListeParagraf"/>
        <w:numPr>
          <w:ilvl w:val="0"/>
          <w:numId w:val="2"/>
        </w:numPr>
        <w:shd w:val="clear" w:color="auto" w:fill="FFFFFF"/>
        <w:spacing w:after="0" w:line="240" w:lineRule="auto"/>
        <w:rPr>
          <w:rFonts w:ascii="Times New Roman" w:eastAsia="Times New Roman" w:hAnsi="Times New Roman"/>
          <w:sz w:val="20"/>
          <w:szCs w:val="20"/>
          <w:lang w:eastAsia="tr-TR"/>
        </w:rPr>
      </w:pPr>
      <w:hyperlink r:id="rId10" w:tgtFrame="_blank" w:history="1">
        <w:r w:rsidRPr="007453BB">
          <w:rPr>
            <w:rStyle w:val="Kpr"/>
            <w:rFonts w:eastAsia="Times New Roman"/>
            <w:color w:val="auto"/>
            <w:sz w:val="20"/>
            <w:szCs w:val="20"/>
            <w:u w:val="none"/>
            <w:lang w:eastAsia="tr-TR"/>
          </w:rPr>
          <w:t>E-Ticaret Sitelerine Üyelik Desteği (Sunumu)</w:t>
        </w:r>
      </w:hyperlink>
    </w:p>
    <w:p w:rsidR="00BD05CD" w:rsidRPr="007453BB" w:rsidRDefault="00BD05CD" w:rsidP="00BD05CD">
      <w:pPr>
        <w:pStyle w:val="ListeParagraf"/>
        <w:shd w:val="clear" w:color="auto" w:fill="FFFFFF"/>
        <w:spacing w:after="0" w:line="240" w:lineRule="auto"/>
        <w:rPr>
          <w:rFonts w:ascii="Times New Roman" w:eastAsia="Times New Roman" w:hAnsi="Times New Roman"/>
          <w:sz w:val="20"/>
          <w:szCs w:val="20"/>
          <w:lang w:eastAsia="tr-TR"/>
        </w:rPr>
      </w:pPr>
    </w:p>
    <w:p w:rsidR="00BD05CD" w:rsidRPr="00BD05CD" w:rsidRDefault="00BD05CD" w:rsidP="00BD05CD">
      <w:pPr>
        <w:shd w:val="clear" w:color="auto" w:fill="FFFFFF"/>
        <w:jc w:val="center"/>
        <w:rPr>
          <w:b/>
        </w:rPr>
      </w:pPr>
      <w:proofErr w:type="gramStart"/>
      <w:r w:rsidRPr="00BD05CD">
        <w:rPr>
          <w:b/>
        </w:rPr>
        <w:t>Ek-1</w:t>
      </w:r>
      <w:proofErr w:type="gramEnd"/>
      <w:r w:rsidRPr="00BD05CD">
        <w:rPr>
          <w:b/>
        </w:rPr>
        <w:t>:  </w:t>
      </w:r>
      <w:r w:rsidRPr="00BD05CD">
        <w:rPr>
          <w:b/>
        </w:rPr>
        <w:t>E-TİCARET SİTESİNE BAŞVURU FORMU</w:t>
      </w:r>
    </w:p>
    <w:p w:rsidR="00BD05CD" w:rsidRDefault="00BD05CD" w:rsidP="00BD05CD">
      <w:pPr>
        <w:shd w:val="clear" w:color="auto" w:fill="FFFFFF"/>
        <w:rPr>
          <w:b/>
        </w:rPr>
      </w:pPr>
    </w:p>
    <w:tbl>
      <w:tblPr>
        <w:tblStyle w:val="TabloKlavuzu"/>
        <w:tblW w:w="0" w:type="auto"/>
        <w:tblLook w:val="04A0" w:firstRow="1" w:lastRow="0" w:firstColumn="1" w:lastColumn="0" w:noHBand="0" w:noVBand="1"/>
      </w:tblPr>
      <w:tblGrid>
        <w:gridCol w:w="4361"/>
        <w:gridCol w:w="5528"/>
      </w:tblGrid>
      <w:tr w:rsidR="00BD05CD" w:rsidTr="00BD05CD">
        <w:tc>
          <w:tcPr>
            <w:tcW w:w="4361" w:type="dxa"/>
          </w:tcPr>
          <w:p w:rsidR="00BD05CD" w:rsidRDefault="00BD05CD">
            <w:pPr>
              <w:spacing w:after="200" w:line="276" w:lineRule="auto"/>
              <w:rPr>
                <w:b/>
              </w:rPr>
            </w:pPr>
            <w:r>
              <w:rPr>
                <w:b/>
              </w:rPr>
              <w:br w:type="page"/>
              <w:t>Firma unvanı</w:t>
            </w:r>
          </w:p>
        </w:tc>
        <w:tc>
          <w:tcPr>
            <w:tcW w:w="5528" w:type="dxa"/>
          </w:tcPr>
          <w:p w:rsidR="00BD05CD" w:rsidRDefault="00BD05CD">
            <w:pPr>
              <w:spacing w:after="200" w:line="276" w:lineRule="auto"/>
              <w:rPr>
                <w:b/>
              </w:rPr>
            </w:pPr>
          </w:p>
          <w:p w:rsidR="00BD05CD" w:rsidRDefault="00BD05CD">
            <w:pPr>
              <w:spacing w:after="200" w:line="276" w:lineRule="auto"/>
              <w:rPr>
                <w:b/>
              </w:rPr>
            </w:pPr>
          </w:p>
        </w:tc>
      </w:tr>
      <w:tr w:rsidR="00BD05CD" w:rsidTr="00BD05CD">
        <w:tc>
          <w:tcPr>
            <w:tcW w:w="4361" w:type="dxa"/>
          </w:tcPr>
          <w:p w:rsidR="00BD05CD" w:rsidRDefault="00BD05CD">
            <w:pPr>
              <w:spacing w:after="200" w:line="276" w:lineRule="auto"/>
              <w:rPr>
                <w:b/>
              </w:rPr>
            </w:pPr>
            <w:r>
              <w:rPr>
                <w:b/>
              </w:rPr>
              <w:t>Formu Dolduran kişi</w:t>
            </w:r>
          </w:p>
        </w:tc>
        <w:tc>
          <w:tcPr>
            <w:tcW w:w="5528" w:type="dxa"/>
          </w:tcPr>
          <w:p w:rsidR="00BD05CD" w:rsidRDefault="00BD05CD">
            <w:pPr>
              <w:spacing w:after="200" w:line="276" w:lineRule="auto"/>
              <w:rPr>
                <w:b/>
              </w:rPr>
            </w:pPr>
          </w:p>
          <w:p w:rsidR="00BD05CD" w:rsidRDefault="00BD05CD">
            <w:pPr>
              <w:spacing w:after="200" w:line="276" w:lineRule="auto"/>
              <w:rPr>
                <w:b/>
              </w:rPr>
            </w:pPr>
          </w:p>
        </w:tc>
      </w:tr>
      <w:tr w:rsidR="00BD05CD" w:rsidTr="00BD05CD">
        <w:tc>
          <w:tcPr>
            <w:tcW w:w="4361" w:type="dxa"/>
          </w:tcPr>
          <w:p w:rsidR="00BD05CD" w:rsidRDefault="00BD05CD">
            <w:pPr>
              <w:spacing w:after="200" w:line="276" w:lineRule="auto"/>
              <w:rPr>
                <w:b/>
              </w:rPr>
            </w:pPr>
            <w:r>
              <w:rPr>
                <w:b/>
              </w:rPr>
              <w:t>Unvanı</w:t>
            </w:r>
          </w:p>
        </w:tc>
        <w:tc>
          <w:tcPr>
            <w:tcW w:w="5528" w:type="dxa"/>
          </w:tcPr>
          <w:p w:rsidR="00BD05CD" w:rsidRDefault="00BD05CD">
            <w:pPr>
              <w:spacing w:after="200" w:line="276" w:lineRule="auto"/>
              <w:rPr>
                <w:b/>
              </w:rPr>
            </w:pPr>
          </w:p>
          <w:p w:rsidR="00BD05CD" w:rsidRDefault="00BD05CD">
            <w:pPr>
              <w:spacing w:after="200" w:line="276" w:lineRule="auto"/>
              <w:rPr>
                <w:b/>
              </w:rPr>
            </w:pPr>
          </w:p>
        </w:tc>
      </w:tr>
      <w:tr w:rsidR="00BD05CD" w:rsidTr="00BD05CD">
        <w:tc>
          <w:tcPr>
            <w:tcW w:w="4361" w:type="dxa"/>
          </w:tcPr>
          <w:p w:rsidR="00BD05CD" w:rsidRDefault="00BD05CD">
            <w:pPr>
              <w:spacing w:after="200" w:line="276" w:lineRule="auto"/>
              <w:rPr>
                <w:b/>
              </w:rPr>
            </w:pPr>
            <w:r>
              <w:rPr>
                <w:b/>
              </w:rPr>
              <w:t>GSM</w:t>
            </w:r>
          </w:p>
        </w:tc>
        <w:tc>
          <w:tcPr>
            <w:tcW w:w="5528" w:type="dxa"/>
          </w:tcPr>
          <w:p w:rsidR="00BD05CD" w:rsidRDefault="00BD05CD">
            <w:pPr>
              <w:spacing w:after="200" w:line="276" w:lineRule="auto"/>
              <w:rPr>
                <w:b/>
              </w:rPr>
            </w:pPr>
          </w:p>
          <w:p w:rsidR="00BD05CD" w:rsidRDefault="00BD05CD">
            <w:pPr>
              <w:spacing w:after="200" w:line="276" w:lineRule="auto"/>
              <w:rPr>
                <w:b/>
              </w:rPr>
            </w:pPr>
          </w:p>
        </w:tc>
      </w:tr>
      <w:tr w:rsidR="00BD05CD" w:rsidTr="00BD05CD">
        <w:tc>
          <w:tcPr>
            <w:tcW w:w="4361" w:type="dxa"/>
          </w:tcPr>
          <w:p w:rsidR="00BD05CD" w:rsidRDefault="00BD05CD">
            <w:pPr>
              <w:spacing w:after="200" w:line="276" w:lineRule="auto"/>
              <w:rPr>
                <w:b/>
              </w:rPr>
            </w:pPr>
            <w:proofErr w:type="gramStart"/>
            <w:r>
              <w:rPr>
                <w:b/>
              </w:rPr>
              <w:t>e</w:t>
            </w:r>
            <w:proofErr w:type="gramEnd"/>
            <w:r>
              <w:rPr>
                <w:b/>
              </w:rPr>
              <w:t>-mail</w:t>
            </w:r>
          </w:p>
        </w:tc>
        <w:tc>
          <w:tcPr>
            <w:tcW w:w="5528" w:type="dxa"/>
          </w:tcPr>
          <w:p w:rsidR="00BD05CD" w:rsidRDefault="00BD05CD">
            <w:pPr>
              <w:spacing w:after="200" w:line="276" w:lineRule="auto"/>
              <w:rPr>
                <w:b/>
              </w:rPr>
            </w:pPr>
          </w:p>
          <w:p w:rsidR="00BD05CD" w:rsidRDefault="00BD05CD">
            <w:pPr>
              <w:spacing w:after="200" w:line="276" w:lineRule="auto"/>
              <w:rPr>
                <w:b/>
              </w:rPr>
            </w:pPr>
          </w:p>
        </w:tc>
      </w:tr>
      <w:tr w:rsidR="00BD05CD" w:rsidTr="00BD05CD">
        <w:tc>
          <w:tcPr>
            <w:tcW w:w="4361" w:type="dxa"/>
          </w:tcPr>
          <w:p w:rsidR="00BD05CD" w:rsidRDefault="00BD05CD">
            <w:pPr>
              <w:spacing w:after="200" w:line="276" w:lineRule="auto"/>
              <w:rPr>
                <w:b/>
              </w:rPr>
            </w:pPr>
            <w:r>
              <w:rPr>
                <w:b/>
              </w:rPr>
              <w:t>Üye olunması planlanan E-Ticaret Sitesi</w:t>
            </w:r>
          </w:p>
        </w:tc>
        <w:tc>
          <w:tcPr>
            <w:tcW w:w="5528" w:type="dxa"/>
          </w:tcPr>
          <w:p w:rsidR="00BD05CD" w:rsidRDefault="00BD05CD">
            <w:pPr>
              <w:spacing w:after="200" w:line="276" w:lineRule="auto"/>
            </w:pPr>
            <w:r>
              <w:rPr>
                <w:b/>
                <w:noProof/>
              </w:rPr>
              <mc:AlternateContent>
                <mc:Choice Requires="wps">
                  <w:drawing>
                    <wp:anchor distT="0" distB="0" distL="114300" distR="114300" simplePos="0" relativeHeight="251659264" behindDoc="0" locked="0" layoutInCell="1" allowOverlap="1" wp14:anchorId="0138DB8C" wp14:editId="7D4B3131">
                      <wp:simplePos x="0" y="0"/>
                      <wp:positionH relativeFrom="column">
                        <wp:posOffset>13335</wp:posOffset>
                      </wp:positionH>
                      <wp:positionV relativeFrom="paragraph">
                        <wp:posOffset>0</wp:posOffset>
                      </wp:positionV>
                      <wp:extent cx="228600" cy="1809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 o:spid="_x0000_s1026" style="position:absolute;margin-left:1.05pt;margin-top:0;width:18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" fillcolor="white [3212]" strokecolor="black [3213]" strokeweight="2pt"/>
                  </w:pict>
                </mc:Fallback>
              </mc:AlternateContent>
            </w:r>
            <w:r>
              <w:rPr>
                <w:b/>
              </w:rPr>
              <w:t xml:space="preserve">       </w:t>
            </w:r>
            <w:r w:rsidRPr="00BD05CD">
              <w:t>Alibaba.com</w:t>
            </w:r>
          </w:p>
          <w:p w:rsidR="00BD05CD" w:rsidRDefault="00BD05CD" w:rsidP="00BD05CD">
            <w:pPr>
              <w:spacing w:after="200" w:line="276" w:lineRule="auto"/>
            </w:pPr>
            <w:r>
              <w:rPr>
                <w:b/>
                <w:noProof/>
              </w:rPr>
              <mc:AlternateContent>
                <mc:Choice Requires="wps">
                  <w:drawing>
                    <wp:anchor distT="0" distB="0" distL="114300" distR="114300" simplePos="0" relativeHeight="251661312" behindDoc="0" locked="0" layoutInCell="1" allowOverlap="1" wp14:anchorId="48AB32DE" wp14:editId="6ACB3CA6">
                      <wp:simplePos x="0" y="0"/>
                      <wp:positionH relativeFrom="column">
                        <wp:posOffset>13335</wp:posOffset>
                      </wp:positionH>
                      <wp:positionV relativeFrom="paragraph">
                        <wp:posOffset>0</wp:posOffset>
                      </wp:positionV>
                      <wp:extent cx="228600" cy="1809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1.05pt;margin-top:0;width:18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" fillcolor="white [3212]" strokecolor="black [3213]" strokeweight="2pt"/>
                  </w:pict>
                </mc:Fallback>
              </mc:AlternateContent>
            </w:r>
            <w:r>
              <w:rPr>
                <w:b/>
              </w:rPr>
              <w:t xml:space="preserve">       </w:t>
            </w:r>
            <w:r w:rsidRPr="00BD05CD">
              <w:t>Kompass.com</w:t>
            </w:r>
          </w:p>
          <w:p w:rsidR="00BD05CD" w:rsidRPr="00BD05CD" w:rsidRDefault="00BD05CD">
            <w:pPr>
              <w:spacing w:after="200" w:line="276" w:lineRule="auto"/>
            </w:pPr>
            <w:r>
              <w:rPr>
                <w:b/>
                <w:noProof/>
              </w:rPr>
              <mc:AlternateContent>
                <mc:Choice Requires="wps">
                  <w:drawing>
                    <wp:anchor distT="0" distB="0" distL="114300" distR="114300" simplePos="0" relativeHeight="251663360" behindDoc="0" locked="0" layoutInCell="1" allowOverlap="1" wp14:anchorId="11E28985" wp14:editId="3AC2654B">
                      <wp:simplePos x="0" y="0"/>
                      <wp:positionH relativeFrom="column">
                        <wp:posOffset>13335</wp:posOffset>
                      </wp:positionH>
                      <wp:positionV relativeFrom="paragraph">
                        <wp:posOffset>0</wp:posOffset>
                      </wp:positionV>
                      <wp:extent cx="228600" cy="1809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2286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1.05pt;margin-top:0;width:18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" fillcolor="white [3212]" strokecolor="black [3213]" strokeweight="2pt"/>
                  </w:pict>
                </mc:Fallback>
              </mc:AlternateContent>
            </w:r>
            <w:r>
              <w:rPr>
                <w:b/>
              </w:rPr>
              <w:t xml:space="preserve">       </w:t>
            </w:r>
            <w:r w:rsidRPr="00BD05CD">
              <w:t>Turkishexporter.net</w:t>
            </w:r>
          </w:p>
        </w:tc>
      </w:tr>
    </w:tbl>
    <w:p w:rsidR="00BD05CD" w:rsidRDefault="00BD05CD">
      <w:pPr>
        <w:spacing w:after="200" w:line="276" w:lineRule="auto"/>
        <w:rPr>
          <w:b/>
        </w:rPr>
      </w:pPr>
    </w:p>
    <w:p w:rsidR="00BD05CD" w:rsidRDefault="00BD05CD">
      <w:pPr>
        <w:spacing w:after="200" w:line="276" w:lineRule="auto"/>
        <w:rPr>
          <w:b/>
        </w:rPr>
      </w:pPr>
    </w:p>
    <w:p w:rsidR="00BD05CD" w:rsidRDefault="00BD05CD" w:rsidP="00BD05CD">
      <w:pPr>
        <w:ind w:left="4956"/>
        <w:jc w:val="center"/>
        <w:rPr>
          <w:rFonts w:ascii="Calibri" w:hAnsi="Calibri"/>
          <w:b/>
        </w:rPr>
      </w:pPr>
      <w:r>
        <w:rPr>
          <w:rFonts w:ascii="Calibri" w:hAnsi="Calibri"/>
          <w:b/>
        </w:rPr>
        <w:t>Tarih</w:t>
      </w:r>
    </w:p>
    <w:p w:rsidR="00BD05CD" w:rsidRDefault="00BD05CD" w:rsidP="00BD05CD">
      <w:pPr>
        <w:jc w:val="right"/>
        <w:rPr>
          <w:rFonts w:ascii="Calibri" w:hAnsi="Calibri"/>
          <w:b/>
        </w:rPr>
      </w:pPr>
      <w:r>
        <w:rPr>
          <w:rFonts w:ascii="Calibri" w:hAnsi="Calibri"/>
          <w:b/>
        </w:rPr>
        <w:t xml:space="preserve"> Şirketi temsil ve ilzama yetkili kişi adı, unvanı</w:t>
      </w:r>
    </w:p>
    <w:p w:rsidR="00BD05CD" w:rsidRDefault="00BD05CD" w:rsidP="00BD05CD">
      <w:pPr>
        <w:jc w:val="center"/>
        <w:rPr>
          <w:rFonts w:ascii="Calibri" w:hAnsi="Calibri"/>
          <w:b/>
        </w:rPr>
      </w:pPr>
      <w:r>
        <w:rPr>
          <w:rFonts w:ascii="Calibri" w:hAnsi="Calibri"/>
          <w:b/>
        </w:rPr>
        <w:t xml:space="preserve">                                                                                     İmza</w:t>
      </w:r>
    </w:p>
    <w:p w:rsidR="00BD05CD" w:rsidRDefault="00BD05CD" w:rsidP="00BD05CD">
      <w:pPr>
        <w:jc w:val="center"/>
        <w:rPr>
          <w:rFonts w:ascii="Calibri" w:hAnsi="Calibri"/>
        </w:rPr>
      </w:pPr>
      <w:r>
        <w:rPr>
          <w:rFonts w:ascii="Calibri" w:hAnsi="Calibri"/>
          <w:b/>
        </w:rPr>
        <w:t xml:space="preserve">                                                                                      Şirket Kaşesi</w:t>
      </w:r>
    </w:p>
    <w:p w:rsidR="00BD05CD" w:rsidRDefault="00BD05CD" w:rsidP="00BD05CD">
      <w:pPr>
        <w:jc w:val="center"/>
        <w:rPr>
          <w:rFonts w:ascii="Calibri" w:hAnsi="Calibri"/>
        </w:rPr>
      </w:pPr>
    </w:p>
    <w:p w:rsidR="00BD05CD" w:rsidRDefault="00BD05CD" w:rsidP="00BD05CD">
      <w:pPr>
        <w:jc w:val="both"/>
        <w:rPr>
          <w:rFonts w:ascii="Calibri" w:hAnsi="Calibri"/>
          <w:b/>
        </w:rPr>
      </w:pPr>
    </w:p>
    <w:p w:rsidR="00BD05CD" w:rsidRDefault="00BD05CD" w:rsidP="00BD05CD">
      <w:pPr>
        <w:jc w:val="both"/>
        <w:rPr>
          <w:rFonts w:ascii="Calibri" w:hAnsi="Calibri"/>
          <w:b/>
        </w:rPr>
      </w:pPr>
    </w:p>
    <w:p w:rsidR="00BD05CD" w:rsidRDefault="00BD05CD" w:rsidP="00BD05CD">
      <w:pPr>
        <w:jc w:val="both"/>
        <w:rPr>
          <w:rFonts w:ascii="Calibri" w:hAnsi="Calibri"/>
          <w:b/>
        </w:rPr>
      </w:pPr>
    </w:p>
    <w:p w:rsidR="00BD05CD" w:rsidRDefault="00BD05CD" w:rsidP="00BD05CD">
      <w:pPr>
        <w:jc w:val="both"/>
        <w:rPr>
          <w:rFonts w:ascii="Calibri" w:hAnsi="Calibri"/>
          <w:b/>
        </w:rPr>
      </w:pPr>
    </w:p>
    <w:p w:rsidR="00BD05CD" w:rsidRDefault="00BD05CD" w:rsidP="00BD05CD">
      <w:pPr>
        <w:jc w:val="both"/>
        <w:rPr>
          <w:rFonts w:ascii="Calibri" w:hAnsi="Calibri"/>
          <w:b/>
        </w:rPr>
      </w:pPr>
    </w:p>
    <w:p w:rsidR="00BD05CD" w:rsidRDefault="00BD05CD" w:rsidP="00BD05CD">
      <w:pPr>
        <w:jc w:val="both"/>
        <w:rPr>
          <w:rFonts w:ascii="Calibri" w:hAnsi="Calibri"/>
          <w:b/>
        </w:rPr>
      </w:pPr>
    </w:p>
    <w:p w:rsidR="00BD05CD" w:rsidRPr="00BD05CD" w:rsidRDefault="00BD05CD" w:rsidP="00BD05CD">
      <w:pPr>
        <w:jc w:val="both"/>
        <w:rPr>
          <w:rFonts w:ascii="Calibri" w:hAnsi="Calibri"/>
        </w:rPr>
      </w:pPr>
      <w:r>
        <w:rPr>
          <w:rFonts w:ascii="Calibri" w:hAnsi="Calibri"/>
          <w:b/>
        </w:rPr>
        <w:t xml:space="preserve">NOT: </w:t>
      </w:r>
      <w:r>
        <w:rPr>
          <w:rFonts w:ascii="Calibri" w:hAnsi="Calibri"/>
        </w:rPr>
        <w:t>Formun doldurulup kaşelenip imzalanmasının ardından Birliğimize (</w:t>
      </w:r>
      <w:hyperlink r:id="rId11" w:history="1">
        <w:r w:rsidRPr="007255EB">
          <w:rPr>
            <w:rStyle w:val="Kpr"/>
            <w:rFonts w:ascii="Calibri" w:hAnsi="Calibri"/>
          </w:rPr>
          <w:t>sanerb@baib.gov.tr</w:t>
        </w:r>
      </w:hyperlink>
      <w:r>
        <w:rPr>
          <w:rFonts w:ascii="Calibri" w:hAnsi="Calibri"/>
        </w:rPr>
        <w:t>) adresine iletilmesini rica ederiz.</w:t>
      </w:r>
    </w:p>
    <w:p w:rsidR="00BD05CD" w:rsidRDefault="00BD05CD" w:rsidP="00BD05CD">
      <w:pPr>
        <w:shd w:val="clear" w:color="auto" w:fill="FFFFFF"/>
        <w:rPr>
          <w:b/>
        </w:rPr>
      </w:pPr>
      <w:r>
        <w:rPr>
          <w:b/>
        </w:rPr>
        <w:t xml:space="preserve"> </w:t>
      </w:r>
    </w:p>
    <w:p w:rsidR="00BD05CD" w:rsidRDefault="00BD05CD">
      <w:pPr>
        <w:spacing w:after="200" w:line="276" w:lineRule="auto"/>
        <w:rPr>
          <w:b/>
        </w:rPr>
      </w:pPr>
      <w:r>
        <w:rPr>
          <w:b/>
        </w:rPr>
        <w:br w:type="page"/>
      </w:r>
    </w:p>
    <w:p w:rsidR="00BD05CD" w:rsidRPr="00877C7E" w:rsidRDefault="00BD05CD" w:rsidP="00BD05CD">
      <w:pPr>
        <w:shd w:val="clear" w:color="auto" w:fill="FFFFFF"/>
        <w:rPr>
          <w:b/>
        </w:rPr>
      </w:pPr>
      <w:proofErr w:type="gramStart"/>
      <w:r>
        <w:rPr>
          <w:b/>
        </w:rPr>
        <w:lastRenderedPageBreak/>
        <w:t>Ek-2</w:t>
      </w:r>
      <w:proofErr w:type="gramEnd"/>
      <w:r>
        <w:rPr>
          <w:b/>
        </w:rPr>
        <w:t xml:space="preserve">: </w:t>
      </w:r>
      <w:r w:rsidRPr="00877C7E">
        <w:rPr>
          <w:b/>
        </w:rPr>
        <w:t>E-TİCARET SİTELERİNE ÜYELİK BAŞVURU SÜRECİ</w:t>
      </w:r>
    </w:p>
    <w:p w:rsidR="00BD05CD" w:rsidRDefault="00BD05CD" w:rsidP="00BD05CD">
      <w:pPr>
        <w:shd w:val="clear" w:color="auto" w:fill="FFFFFF"/>
        <w:spacing w:after="100" w:afterAutospacing="1"/>
        <w:jc w:val="center"/>
        <w:rPr>
          <w:b/>
          <w:bCs/>
          <w:u w:val="single"/>
        </w:rPr>
      </w:pPr>
    </w:p>
    <w:p w:rsidR="00BD05CD" w:rsidRPr="00BD05CD" w:rsidRDefault="00BD05CD" w:rsidP="00BD05CD">
      <w:pPr>
        <w:shd w:val="clear" w:color="auto" w:fill="FFFFFF"/>
        <w:spacing w:after="100" w:afterAutospacing="1"/>
        <w:jc w:val="center"/>
        <w:rPr>
          <w:sz w:val="22"/>
          <w:szCs w:val="22"/>
        </w:rPr>
      </w:pPr>
      <w:r w:rsidRPr="00BD05CD">
        <w:rPr>
          <w:b/>
          <w:bCs/>
          <w:sz w:val="22"/>
          <w:szCs w:val="22"/>
          <w:u w:val="single"/>
        </w:rPr>
        <w:t>TİM tarafından anlaşma sağlanan e-ticaret siteleri kapsamında Ekonomi Bakanlığı e-ticaret sitesi üyelik desteklerinden faydalanabilmek için;</w:t>
      </w:r>
    </w:p>
    <w:p w:rsidR="00BD05CD" w:rsidRPr="00BD05CD" w:rsidRDefault="00BD05CD" w:rsidP="00BD05CD">
      <w:pPr>
        <w:pStyle w:val="ListeParagraf"/>
        <w:numPr>
          <w:ilvl w:val="0"/>
          <w:numId w:val="3"/>
        </w:numPr>
        <w:shd w:val="clear" w:color="auto" w:fill="FFFFFF"/>
        <w:spacing w:after="100" w:afterAutospacing="1" w:line="240" w:lineRule="auto"/>
        <w:ind w:left="284" w:hanging="284"/>
        <w:rPr>
          <w:rFonts w:ascii="Times New Roman" w:eastAsia="Times New Roman" w:hAnsi="Times New Roman"/>
          <w:lang w:eastAsia="tr-TR"/>
        </w:rPr>
      </w:pPr>
      <w:r w:rsidRPr="00BD05CD">
        <w:rPr>
          <w:rFonts w:ascii="Times New Roman" w:eastAsia="Times New Roman" w:hAnsi="Times New Roman"/>
          <w:lang w:eastAsia="tr-TR"/>
        </w:rPr>
        <w:t xml:space="preserve">İhracatçı Birliği üyesi şirket, </w:t>
      </w:r>
      <w:r w:rsidRPr="00BD05CD">
        <w:rPr>
          <w:rFonts w:ascii="Times New Roman" w:eastAsia="Times New Roman" w:hAnsi="Times New Roman"/>
          <w:b/>
          <w:bCs/>
          <w:lang w:eastAsia="tr-TR"/>
        </w:rPr>
        <w:t>Türkiye İhracatçılar Meclisi tarafından belirlenmiş olan üç e-ticaret sitesi arasından kendine en uygun olanını seçer.</w:t>
      </w:r>
    </w:p>
    <w:p w:rsidR="00BD05CD" w:rsidRPr="00BD05CD" w:rsidRDefault="00BD05CD" w:rsidP="00BD05CD">
      <w:pPr>
        <w:numPr>
          <w:ilvl w:val="0"/>
          <w:numId w:val="4"/>
        </w:numPr>
        <w:shd w:val="clear" w:color="auto" w:fill="FFFFFF"/>
        <w:spacing w:before="100" w:beforeAutospacing="1" w:after="100" w:afterAutospacing="1"/>
        <w:rPr>
          <w:sz w:val="22"/>
          <w:szCs w:val="22"/>
        </w:rPr>
      </w:pPr>
      <w:r w:rsidRPr="00BD05CD">
        <w:rPr>
          <w:b/>
          <w:bCs/>
          <w:sz w:val="22"/>
          <w:szCs w:val="22"/>
        </w:rPr>
        <w:t>Alibaba.com</w:t>
      </w:r>
    </w:p>
    <w:p w:rsidR="00BD05CD" w:rsidRPr="00BD05CD" w:rsidRDefault="00BD05CD" w:rsidP="00BD05CD">
      <w:pPr>
        <w:numPr>
          <w:ilvl w:val="0"/>
          <w:numId w:val="4"/>
        </w:numPr>
        <w:shd w:val="clear" w:color="auto" w:fill="FFFFFF"/>
        <w:spacing w:before="100" w:beforeAutospacing="1" w:after="100" w:afterAutospacing="1"/>
        <w:rPr>
          <w:sz w:val="22"/>
          <w:szCs w:val="22"/>
        </w:rPr>
      </w:pPr>
      <w:r w:rsidRPr="00BD05CD">
        <w:rPr>
          <w:b/>
          <w:bCs/>
          <w:sz w:val="22"/>
          <w:szCs w:val="22"/>
        </w:rPr>
        <w:t>Kompass.com</w:t>
      </w:r>
    </w:p>
    <w:p w:rsidR="00BD05CD" w:rsidRPr="00BD05CD" w:rsidRDefault="00BD05CD" w:rsidP="00BD05CD">
      <w:pPr>
        <w:numPr>
          <w:ilvl w:val="0"/>
          <w:numId w:val="4"/>
        </w:numPr>
        <w:shd w:val="clear" w:color="auto" w:fill="FFFFFF"/>
        <w:spacing w:before="100" w:beforeAutospacing="1" w:after="100" w:afterAutospacing="1"/>
        <w:rPr>
          <w:sz w:val="22"/>
          <w:szCs w:val="22"/>
        </w:rPr>
      </w:pPr>
      <w:r w:rsidRPr="00BD05CD">
        <w:rPr>
          <w:b/>
          <w:bCs/>
          <w:sz w:val="22"/>
          <w:szCs w:val="22"/>
        </w:rPr>
        <w:t>Turkishexporter.net</w:t>
      </w:r>
    </w:p>
    <w:p w:rsidR="00BD05CD" w:rsidRPr="00BD05CD" w:rsidRDefault="00BD05CD" w:rsidP="00BD05CD">
      <w:pPr>
        <w:shd w:val="clear" w:color="auto" w:fill="FFFFFF"/>
        <w:spacing w:after="100" w:afterAutospacing="1"/>
        <w:ind w:left="360"/>
        <w:rPr>
          <w:sz w:val="22"/>
          <w:szCs w:val="22"/>
        </w:rPr>
      </w:pPr>
      <w:r w:rsidRPr="00BD05CD">
        <w:rPr>
          <w:sz w:val="22"/>
          <w:szCs w:val="22"/>
        </w:rPr>
        <w:t>Teşvik kapsamında şirketin sadece 1 (bir) e-ticaret sitesine üye olabilmesi esastır. Ancak şirketin, mahiyeti ve çalışma prensibi farklı olan diğer bir e-ticaret sitesine üye olması mümkündür. Bu kapsamda, Alibaba.com ve Turkishexporter.net aynı çalışma prensibine sahip e-ticaret siteleri olarak kabul edilirken, Kompass.com rehber site olması nedeniyle bu iki siteden farklı bir özellik taşımaktadır. Pratikte şirketler en fazla iki e-ticaret sitesine üye olabilmektedir.</w:t>
      </w:r>
    </w:p>
    <w:p w:rsidR="00BD05CD" w:rsidRPr="00BD05CD" w:rsidRDefault="00BD05CD" w:rsidP="00BD05CD">
      <w:pPr>
        <w:shd w:val="clear" w:color="auto" w:fill="FFFFFF"/>
        <w:spacing w:after="100" w:afterAutospacing="1"/>
        <w:ind w:left="284"/>
        <w:rPr>
          <w:sz w:val="22"/>
          <w:szCs w:val="22"/>
        </w:rPr>
      </w:pPr>
      <w:r w:rsidRPr="00BD05CD">
        <w:rPr>
          <w:sz w:val="22"/>
          <w:szCs w:val="22"/>
        </w:rPr>
        <w:t xml:space="preserve">Sonuç olarak şirketlerin, Alibaba.com ve </w:t>
      </w:r>
      <w:proofErr w:type="spellStart"/>
      <w:r w:rsidRPr="00BD05CD">
        <w:rPr>
          <w:sz w:val="22"/>
          <w:szCs w:val="22"/>
        </w:rPr>
        <w:t>Kompass.com’a</w:t>
      </w:r>
      <w:proofErr w:type="spellEnd"/>
      <w:r w:rsidRPr="00BD05CD">
        <w:rPr>
          <w:sz w:val="22"/>
          <w:szCs w:val="22"/>
        </w:rPr>
        <w:t xml:space="preserve"> veya Turkishexporter.net ve </w:t>
      </w:r>
      <w:proofErr w:type="spellStart"/>
      <w:r w:rsidRPr="00BD05CD">
        <w:rPr>
          <w:sz w:val="22"/>
          <w:szCs w:val="22"/>
        </w:rPr>
        <w:t>Kompass.com’a</w:t>
      </w:r>
      <w:proofErr w:type="spellEnd"/>
      <w:r w:rsidRPr="00BD05CD">
        <w:rPr>
          <w:sz w:val="22"/>
          <w:szCs w:val="22"/>
        </w:rPr>
        <w:t xml:space="preserve"> birlikte üye olması mümkündür ancak Alibaba.com ve </w:t>
      </w:r>
      <w:proofErr w:type="spellStart"/>
      <w:r w:rsidRPr="00BD05CD">
        <w:rPr>
          <w:sz w:val="22"/>
          <w:szCs w:val="22"/>
        </w:rPr>
        <w:t>Turkishexporter.net’e</w:t>
      </w:r>
      <w:proofErr w:type="spellEnd"/>
      <w:r w:rsidRPr="00BD05CD">
        <w:rPr>
          <w:sz w:val="22"/>
          <w:szCs w:val="22"/>
        </w:rPr>
        <w:t xml:space="preserve"> birlikte üyelik söz konusu değildir. </w:t>
      </w:r>
    </w:p>
    <w:p w:rsidR="00BD05CD" w:rsidRPr="00BD05CD" w:rsidRDefault="00BD05CD" w:rsidP="00BD05CD">
      <w:pPr>
        <w:pStyle w:val="ListeParagraf"/>
        <w:numPr>
          <w:ilvl w:val="0"/>
          <w:numId w:val="5"/>
        </w:numPr>
        <w:shd w:val="clear" w:color="auto" w:fill="FFFFFF"/>
        <w:spacing w:after="100" w:afterAutospacing="1" w:line="240" w:lineRule="auto"/>
        <w:rPr>
          <w:rFonts w:ascii="Times New Roman" w:eastAsia="Times New Roman" w:hAnsi="Times New Roman"/>
          <w:lang w:eastAsia="tr-TR"/>
        </w:rPr>
      </w:pPr>
      <w:r w:rsidRPr="00BD05CD">
        <w:rPr>
          <w:rFonts w:ascii="Times New Roman" w:eastAsia="Times New Roman" w:hAnsi="Times New Roman"/>
          <w:lang w:eastAsia="tr-TR"/>
        </w:rPr>
        <w:t>Şirketin, üye olmak ve destekten faydalanmak istediği e-ticaret sitesine hâlihazırda üye olmaması gerekmektedir. Toplu üyelik projesinde, proje grubunda yer alan 250 ve üzerindeki firmalar, üyeliklerini Bakanlıktan gelen proje onayının ardından eş zamanlı olarak kullanabileceklerdir. Üyelikler onaydan sonra aktifleşecektir.</w:t>
      </w:r>
    </w:p>
    <w:p w:rsidR="00BD05CD" w:rsidRPr="00BD05CD" w:rsidRDefault="00BD05CD" w:rsidP="00BD05CD">
      <w:pPr>
        <w:pStyle w:val="ListeParagraf"/>
        <w:shd w:val="clear" w:color="auto" w:fill="FFFFFF"/>
        <w:spacing w:after="100" w:afterAutospacing="1" w:line="240" w:lineRule="auto"/>
        <w:ind w:left="284"/>
        <w:rPr>
          <w:rFonts w:ascii="Times New Roman" w:eastAsia="Times New Roman" w:hAnsi="Times New Roman"/>
          <w:lang w:eastAsia="tr-TR"/>
        </w:rPr>
      </w:pPr>
    </w:p>
    <w:p w:rsidR="00BD05CD" w:rsidRPr="00BD05CD" w:rsidRDefault="00BD05CD" w:rsidP="00BD05CD">
      <w:pPr>
        <w:pStyle w:val="ListeParagraf"/>
        <w:numPr>
          <w:ilvl w:val="0"/>
          <w:numId w:val="5"/>
        </w:numPr>
        <w:shd w:val="clear" w:color="auto" w:fill="FFFFFF"/>
        <w:spacing w:after="100" w:afterAutospacing="1" w:line="240" w:lineRule="auto"/>
        <w:rPr>
          <w:rFonts w:ascii="Times New Roman" w:eastAsia="Times New Roman" w:hAnsi="Times New Roman"/>
          <w:lang w:eastAsia="tr-TR"/>
        </w:rPr>
      </w:pPr>
      <w:r w:rsidRPr="00BD05CD">
        <w:rPr>
          <w:rFonts w:ascii="Times New Roman" w:eastAsia="Times New Roman" w:hAnsi="Times New Roman"/>
          <w:lang w:eastAsia="tr-TR"/>
        </w:rPr>
        <w:t xml:space="preserve">Şirketin </w:t>
      </w:r>
      <w:r w:rsidRPr="00BD05CD">
        <w:rPr>
          <w:rFonts w:ascii="Times New Roman" w:eastAsia="Times New Roman" w:hAnsi="Times New Roman"/>
          <w:b/>
          <w:lang w:eastAsia="tr-TR"/>
        </w:rPr>
        <w:t>İhracatçı Birliği üyesi</w:t>
      </w:r>
      <w:r w:rsidRPr="00BD05CD">
        <w:rPr>
          <w:rFonts w:ascii="Times New Roman" w:eastAsia="Times New Roman" w:hAnsi="Times New Roman"/>
          <w:lang w:eastAsia="tr-TR"/>
        </w:rPr>
        <w:t xml:space="preserve"> olması gerekmektedir.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5"/>
        </w:numPr>
        <w:shd w:val="clear" w:color="auto" w:fill="FFFFFF"/>
        <w:spacing w:after="100" w:afterAutospacing="1" w:line="240" w:lineRule="auto"/>
        <w:rPr>
          <w:rFonts w:ascii="Times New Roman" w:eastAsia="Times New Roman" w:hAnsi="Times New Roman"/>
          <w:lang w:eastAsia="tr-TR"/>
        </w:rPr>
      </w:pPr>
      <w:r w:rsidRPr="00BD05CD">
        <w:rPr>
          <w:rFonts w:ascii="Times New Roman" w:eastAsia="Times New Roman" w:hAnsi="Times New Roman"/>
          <w:lang w:eastAsia="tr-TR"/>
        </w:rPr>
        <w:t xml:space="preserve">Şirketin TTK. Madde 124’te belirtilen </w:t>
      </w:r>
      <w:r w:rsidRPr="00BD05CD">
        <w:rPr>
          <w:rFonts w:ascii="Times New Roman" w:eastAsia="Times New Roman" w:hAnsi="Times New Roman"/>
          <w:b/>
          <w:lang w:eastAsia="tr-TR"/>
        </w:rPr>
        <w:t>ticaret şirketleri</w:t>
      </w:r>
      <w:r w:rsidRPr="00BD05CD">
        <w:rPr>
          <w:rFonts w:ascii="Times New Roman" w:eastAsia="Times New Roman" w:hAnsi="Times New Roman"/>
          <w:lang w:eastAsia="tr-TR"/>
        </w:rPr>
        <w:t xml:space="preserve"> arasında yer alması, yani </w:t>
      </w:r>
      <w:r w:rsidRPr="00BD05CD">
        <w:rPr>
          <w:rFonts w:ascii="Times New Roman" w:eastAsia="Times New Roman" w:hAnsi="Times New Roman"/>
          <w:b/>
          <w:lang w:eastAsia="tr-TR"/>
        </w:rPr>
        <w:t>adi şirket olmaması</w:t>
      </w:r>
      <w:r w:rsidRPr="00BD05CD">
        <w:rPr>
          <w:rFonts w:ascii="Times New Roman" w:eastAsia="Times New Roman" w:hAnsi="Times New Roman"/>
          <w:lang w:eastAsia="tr-TR"/>
        </w:rPr>
        <w:t xml:space="preserve"> gerekmektedir. (Ticaret şirketleri; </w:t>
      </w:r>
      <w:proofErr w:type="spellStart"/>
      <w:r w:rsidRPr="00BD05CD">
        <w:rPr>
          <w:rFonts w:ascii="Times New Roman" w:eastAsia="Times New Roman" w:hAnsi="Times New Roman"/>
          <w:lang w:eastAsia="tr-TR"/>
        </w:rPr>
        <w:t>kollektif</w:t>
      </w:r>
      <w:proofErr w:type="spellEnd"/>
      <w:r w:rsidRPr="00BD05CD">
        <w:rPr>
          <w:rFonts w:ascii="Times New Roman" w:eastAsia="Times New Roman" w:hAnsi="Times New Roman"/>
          <w:lang w:eastAsia="tr-TR"/>
        </w:rPr>
        <w:t xml:space="preserve">, komandit, anonim, </w:t>
      </w:r>
      <w:proofErr w:type="spellStart"/>
      <w:r w:rsidRPr="00BD05CD">
        <w:rPr>
          <w:rFonts w:ascii="Times New Roman" w:eastAsia="Times New Roman" w:hAnsi="Times New Roman"/>
          <w:lang w:eastAsia="tr-TR"/>
        </w:rPr>
        <w:t>limited</w:t>
      </w:r>
      <w:proofErr w:type="spellEnd"/>
      <w:r w:rsidRPr="00BD05CD">
        <w:rPr>
          <w:rFonts w:ascii="Times New Roman" w:eastAsia="Times New Roman" w:hAnsi="Times New Roman"/>
          <w:lang w:eastAsia="tr-TR"/>
        </w:rPr>
        <w:t xml:space="preserve"> ve kooperatif şirketlerden ibarettir.)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5"/>
        </w:numPr>
        <w:shd w:val="clear" w:color="auto" w:fill="FFFFFF"/>
        <w:spacing w:after="100" w:afterAutospacing="1" w:line="240" w:lineRule="auto"/>
        <w:rPr>
          <w:rFonts w:ascii="Times New Roman" w:eastAsia="Times New Roman" w:hAnsi="Times New Roman"/>
          <w:lang w:eastAsia="tr-TR"/>
        </w:rPr>
      </w:pPr>
      <w:r w:rsidRPr="00BD05CD">
        <w:rPr>
          <w:rFonts w:ascii="Times New Roman" w:eastAsia="Times New Roman" w:hAnsi="Times New Roman"/>
          <w:lang w:eastAsia="tr-TR"/>
        </w:rPr>
        <w:t xml:space="preserve">Şirket, </w:t>
      </w:r>
      <w:proofErr w:type="spellStart"/>
      <w:r w:rsidRPr="00BD05CD">
        <w:rPr>
          <w:rFonts w:ascii="Times New Roman" w:eastAsia="Times New Roman" w:hAnsi="Times New Roman"/>
          <w:b/>
          <w:lang w:eastAsia="tr-TR"/>
        </w:rPr>
        <w:t>Turquality</w:t>
      </w:r>
      <w:proofErr w:type="spellEnd"/>
      <w:r w:rsidRPr="00BD05CD">
        <w:rPr>
          <w:rFonts w:ascii="Times New Roman" w:eastAsia="Times New Roman" w:hAnsi="Times New Roman"/>
          <w:b/>
          <w:lang w:eastAsia="tr-TR"/>
        </w:rPr>
        <w:t xml:space="preserve"> ve Marka Desteğinden faydalanmamış</w:t>
      </w:r>
      <w:r w:rsidRPr="00BD05CD">
        <w:rPr>
          <w:rFonts w:ascii="Times New Roman" w:eastAsia="Times New Roman" w:hAnsi="Times New Roman"/>
          <w:lang w:eastAsia="tr-TR"/>
        </w:rPr>
        <w:t xml:space="preserve"> olmalıdır.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5"/>
        </w:numPr>
        <w:shd w:val="clear" w:color="auto" w:fill="FFFFFF"/>
        <w:spacing w:after="100" w:afterAutospacing="1" w:line="240" w:lineRule="auto"/>
        <w:rPr>
          <w:rFonts w:ascii="Times New Roman" w:eastAsia="Times New Roman" w:hAnsi="Times New Roman"/>
          <w:lang w:eastAsia="tr-TR"/>
        </w:rPr>
      </w:pPr>
      <w:r w:rsidRPr="00BD05CD">
        <w:rPr>
          <w:rFonts w:ascii="Times New Roman" w:eastAsia="Times New Roman" w:hAnsi="Times New Roman"/>
          <w:lang w:eastAsia="tr-TR"/>
        </w:rPr>
        <w:t xml:space="preserve">Şirket, </w:t>
      </w:r>
      <w:r w:rsidRPr="00BD05CD">
        <w:rPr>
          <w:rFonts w:ascii="Times New Roman" w:eastAsia="Times New Roman" w:hAnsi="Times New Roman"/>
          <w:b/>
          <w:lang w:eastAsia="tr-TR"/>
        </w:rPr>
        <w:t>hizmet sektöründe faaliyet göstermemelidir</w:t>
      </w:r>
      <w:r w:rsidRPr="00BD05CD">
        <w:rPr>
          <w:rFonts w:ascii="Times New Roman" w:eastAsia="Times New Roman" w:hAnsi="Times New Roman"/>
          <w:lang w:eastAsia="tr-TR"/>
        </w:rPr>
        <w:t>.</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3"/>
        </w:numPr>
        <w:shd w:val="clear" w:color="auto" w:fill="FFFFFF"/>
        <w:autoSpaceDE w:val="0"/>
        <w:autoSpaceDN w:val="0"/>
        <w:adjustRightInd w:val="0"/>
        <w:spacing w:after="100" w:afterAutospacing="1" w:line="240" w:lineRule="auto"/>
        <w:ind w:left="284" w:hanging="284"/>
        <w:rPr>
          <w:rFonts w:ascii="Times New Roman" w:eastAsia="Times New Roman" w:hAnsi="Times New Roman"/>
          <w:lang w:eastAsia="tr-TR"/>
        </w:rPr>
      </w:pPr>
      <w:r w:rsidRPr="00BD05CD">
        <w:rPr>
          <w:rFonts w:ascii="Times New Roman" w:hAnsi="Times New Roman"/>
          <w:b/>
          <w:bCs/>
          <w:i/>
          <w:iCs/>
        </w:rPr>
        <w:t xml:space="preserve">Şirket, seçmiş olduğu e- ticaret sitesi ile iletişime geçerek, paket içerikleri hakkında detaylı bilgiyi edinir, üyelik formunu doldurur ve üyelik ücretinin %20’sine tekabül eden katılım ücretini, TİM’in ilgili e-ticaret sitesi için belirlediği hesap numarasına yatırır. </w:t>
      </w:r>
      <w:r w:rsidRPr="00BD05CD">
        <w:rPr>
          <w:rFonts w:ascii="Times New Roman" w:hAnsi="Times New Roman"/>
          <w:i/>
          <w:iCs/>
        </w:rPr>
        <w:t>Şirket yapacağı tüm bu işlemler için doğrudan sitelerle iletişime geçecektir, üyelik başvuruları Türkiye İhracatçılar Meclisine yapılmamaktadır.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3"/>
        </w:numPr>
        <w:shd w:val="clear" w:color="auto" w:fill="FFFFFF"/>
        <w:autoSpaceDE w:val="0"/>
        <w:autoSpaceDN w:val="0"/>
        <w:adjustRightInd w:val="0"/>
        <w:spacing w:after="100" w:afterAutospacing="1" w:line="240" w:lineRule="auto"/>
        <w:ind w:left="284" w:hanging="284"/>
        <w:rPr>
          <w:rFonts w:ascii="Times New Roman" w:eastAsia="Times New Roman" w:hAnsi="Times New Roman"/>
          <w:b/>
          <w:lang w:eastAsia="tr-TR"/>
        </w:rPr>
      </w:pPr>
      <w:r w:rsidRPr="00BD05CD">
        <w:rPr>
          <w:rFonts w:ascii="Times New Roman" w:eastAsia="Times New Roman" w:hAnsi="Times New Roman"/>
          <w:b/>
          <w:lang w:eastAsia="tr-TR"/>
        </w:rPr>
        <w:t xml:space="preserve">E-ticaret sitesi, gelen üyelik başvurularını </w:t>
      </w:r>
      <w:proofErr w:type="gramStart"/>
      <w:r w:rsidRPr="00BD05CD">
        <w:rPr>
          <w:rFonts w:ascii="Times New Roman" w:eastAsia="Times New Roman" w:hAnsi="Times New Roman"/>
          <w:b/>
          <w:lang w:eastAsia="tr-TR"/>
        </w:rPr>
        <w:t>konsolide</w:t>
      </w:r>
      <w:proofErr w:type="gramEnd"/>
      <w:r w:rsidRPr="00BD05CD">
        <w:rPr>
          <w:rFonts w:ascii="Times New Roman" w:eastAsia="Times New Roman" w:hAnsi="Times New Roman"/>
          <w:b/>
          <w:lang w:eastAsia="tr-TR"/>
        </w:rPr>
        <w:t xml:space="preserve"> hale getirerek bir şirket listesi hazırlar. Liste 250+ firmaya ulaştığında, gerekli kontrollerini yaparak detaylı şirket listesini TİM onayına gönderir.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shd w:val="clear" w:color="auto" w:fill="FFFFFF"/>
        <w:autoSpaceDE w:val="0"/>
        <w:autoSpaceDN w:val="0"/>
        <w:adjustRightInd w:val="0"/>
        <w:spacing w:after="100" w:afterAutospacing="1" w:line="240" w:lineRule="auto"/>
        <w:ind w:left="284"/>
        <w:rPr>
          <w:rFonts w:ascii="Times New Roman" w:eastAsia="Times New Roman" w:hAnsi="Times New Roman"/>
          <w:lang w:eastAsia="tr-TR"/>
        </w:rPr>
      </w:pPr>
      <w:r w:rsidRPr="00BD05CD">
        <w:rPr>
          <w:rFonts w:ascii="Times New Roman" w:eastAsia="Times New Roman" w:hAnsi="Times New Roman"/>
          <w:lang w:eastAsia="tr-TR"/>
        </w:rPr>
        <w:t xml:space="preserve">250 şirketlik listenin oluşturulması için geçen zaman e-ticaret sitesinin şirketlere ulaşmak için geliştirmiş olduğu stratejilere bağlı olarak </w:t>
      </w:r>
      <w:proofErr w:type="gramStart"/>
      <w:r w:rsidRPr="00BD05CD">
        <w:rPr>
          <w:rFonts w:ascii="Times New Roman" w:eastAsia="Times New Roman" w:hAnsi="Times New Roman"/>
          <w:lang w:eastAsia="tr-TR"/>
        </w:rPr>
        <w:t>15 - 45</w:t>
      </w:r>
      <w:proofErr w:type="gramEnd"/>
      <w:r w:rsidRPr="00BD05CD">
        <w:rPr>
          <w:rFonts w:ascii="Times New Roman" w:eastAsia="Times New Roman" w:hAnsi="Times New Roman"/>
          <w:lang w:eastAsia="tr-TR"/>
        </w:rPr>
        <w:t xml:space="preserve"> gün arasında sürmektedir. Bu süreçte şirketlerin yapması gereken başka bir işlem bulunmamaktadır.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3"/>
        </w:numPr>
        <w:shd w:val="clear" w:color="auto" w:fill="FFFFFF"/>
        <w:autoSpaceDE w:val="0"/>
        <w:autoSpaceDN w:val="0"/>
        <w:adjustRightInd w:val="0"/>
        <w:spacing w:after="100" w:afterAutospacing="1" w:line="240" w:lineRule="auto"/>
        <w:ind w:left="284" w:hanging="284"/>
        <w:rPr>
          <w:rFonts w:ascii="Times New Roman" w:eastAsia="Times New Roman" w:hAnsi="Times New Roman"/>
          <w:b/>
          <w:lang w:eastAsia="tr-TR"/>
        </w:rPr>
      </w:pPr>
      <w:r w:rsidRPr="00BD05CD">
        <w:rPr>
          <w:rFonts w:ascii="Times New Roman" w:eastAsia="Times New Roman" w:hAnsi="Times New Roman"/>
          <w:b/>
          <w:lang w:eastAsia="tr-TR"/>
        </w:rPr>
        <w:t>TİM'e ulaşan listede yer alan şirketlerin İhracatçı Birliklerine üyelik durumları kontrol edilir. Ödemesini yapmış olan İhracatçı Birliği üyesi firmalar TİM tarafından onaylanır.</w:t>
      </w:r>
    </w:p>
    <w:p w:rsidR="00BD05CD" w:rsidRPr="00BD05CD" w:rsidRDefault="00BD05CD" w:rsidP="00BD05CD">
      <w:pPr>
        <w:pStyle w:val="ListeParagraf"/>
        <w:rPr>
          <w:rFonts w:ascii="Times New Roman" w:eastAsia="Times New Roman" w:hAnsi="Times New Roman"/>
          <w:b/>
          <w:lang w:eastAsia="tr-TR"/>
        </w:rPr>
      </w:pPr>
    </w:p>
    <w:p w:rsidR="00BD05CD" w:rsidRPr="00BD05CD" w:rsidRDefault="00BD05CD" w:rsidP="00BD05CD">
      <w:pPr>
        <w:pStyle w:val="ListeParagraf"/>
        <w:numPr>
          <w:ilvl w:val="0"/>
          <w:numId w:val="3"/>
        </w:numPr>
        <w:shd w:val="clear" w:color="auto" w:fill="FFFFFF"/>
        <w:autoSpaceDE w:val="0"/>
        <w:autoSpaceDN w:val="0"/>
        <w:adjustRightInd w:val="0"/>
        <w:spacing w:after="100" w:afterAutospacing="1" w:line="240" w:lineRule="auto"/>
        <w:ind w:left="284" w:hanging="284"/>
        <w:rPr>
          <w:rFonts w:ascii="Times New Roman" w:eastAsia="Times New Roman" w:hAnsi="Times New Roman"/>
          <w:b/>
          <w:lang w:eastAsia="tr-TR"/>
        </w:rPr>
      </w:pPr>
      <w:r w:rsidRPr="00BD05CD">
        <w:rPr>
          <w:rFonts w:ascii="Times New Roman" w:eastAsia="Times New Roman" w:hAnsi="Times New Roman"/>
          <w:b/>
          <w:lang w:eastAsia="tr-TR"/>
        </w:rPr>
        <w:t>Kontrol sonrasında, nihai list</w:t>
      </w:r>
      <w:bookmarkStart w:id="0" w:name="_GoBack"/>
      <w:bookmarkEnd w:id="0"/>
      <w:r w:rsidRPr="00BD05CD">
        <w:rPr>
          <w:rFonts w:ascii="Times New Roman" w:eastAsia="Times New Roman" w:hAnsi="Times New Roman"/>
          <w:b/>
          <w:lang w:eastAsia="tr-TR"/>
        </w:rPr>
        <w:t>e gerekli başvuru formlarıyla birlikte Bakanlık onayına gönderilir.</w:t>
      </w:r>
    </w:p>
    <w:p w:rsidR="00BD05CD" w:rsidRPr="00BD05CD" w:rsidRDefault="00BD05CD" w:rsidP="00BD05CD">
      <w:pPr>
        <w:pStyle w:val="ListeParagraf"/>
        <w:rPr>
          <w:rFonts w:ascii="Times New Roman" w:eastAsia="Times New Roman" w:hAnsi="Times New Roman"/>
          <w:lang w:eastAsia="tr-TR"/>
        </w:rPr>
      </w:pPr>
    </w:p>
    <w:p w:rsidR="00BD05CD" w:rsidRPr="00BD05CD" w:rsidRDefault="00BD05CD" w:rsidP="00BD05CD">
      <w:pPr>
        <w:pStyle w:val="ListeParagraf"/>
        <w:numPr>
          <w:ilvl w:val="0"/>
          <w:numId w:val="3"/>
        </w:numPr>
        <w:shd w:val="clear" w:color="auto" w:fill="FFFFFF"/>
        <w:autoSpaceDE w:val="0"/>
        <w:autoSpaceDN w:val="0"/>
        <w:adjustRightInd w:val="0"/>
        <w:spacing w:after="100" w:afterAutospacing="1" w:line="240" w:lineRule="auto"/>
        <w:ind w:left="284" w:hanging="284"/>
        <w:rPr>
          <w:b/>
          <w:bCs/>
        </w:rPr>
      </w:pPr>
      <w:r w:rsidRPr="00BD05CD">
        <w:rPr>
          <w:rFonts w:ascii="Times New Roman" w:eastAsia="Times New Roman" w:hAnsi="Times New Roman"/>
          <w:b/>
          <w:lang w:eastAsia="tr-TR"/>
        </w:rPr>
        <w:t>Bakanlık onayının ardından en geç 2 hafta içerisinde proje grubunun üyelikleri başlatılır.</w:t>
      </w:r>
    </w:p>
    <w:p w:rsidR="00E25304" w:rsidRDefault="00E25304"/>
    <w:sectPr w:rsidR="00E25304" w:rsidSect="000D2669">
      <w:headerReference w:type="first" r:id="rId12"/>
      <w:footerReference w:type="first" r:id="rId13"/>
      <w:pgSz w:w="11906" w:h="16838" w:code="9"/>
      <w:pgMar w:top="851" w:right="851" w:bottom="851" w:left="851" w:header="340"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bottom w:val="single" w:sz="4" w:space="0" w:color="auto"/>
      </w:tblBorders>
      <w:tblLook w:val="01E0" w:firstRow="1" w:lastRow="1" w:firstColumn="1" w:lastColumn="1" w:noHBand="0" w:noVBand="0"/>
    </w:tblPr>
    <w:tblGrid>
      <w:gridCol w:w="5058"/>
      <w:gridCol w:w="5362"/>
    </w:tblGrid>
    <w:tr w:rsidR="00F001E5" w:rsidRPr="00F32317">
      <w:tc>
        <w:tcPr>
          <w:tcW w:w="2427" w:type="pct"/>
          <w:tcBorders>
            <w:bottom w:val="nil"/>
          </w:tcBorders>
        </w:tcPr>
        <w:p w:rsidR="00F001E5" w:rsidRPr="00964596" w:rsidRDefault="00BD05CD" w:rsidP="00532139">
          <w:pPr>
            <w:pStyle w:val="alt1"/>
          </w:pPr>
          <w:r>
            <w:t>Batı Akdeniz</w:t>
          </w:r>
          <w:r w:rsidRPr="000D2669">
            <w:t xml:space="preserve"> İhracatçılar Birliği Genel Sekreterliği </w:t>
          </w:r>
        </w:p>
      </w:tc>
      <w:tc>
        <w:tcPr>
          <w:tcW w:w="2573" w:type="pct"/>
          <w:tcBorders>
            <w:bottom w:val="nil"/>
          </w:tcBorders>
        </w:tcPr>
        <w:p w:rsidR="00F001E5" w:rsidRPr="00532139" w:rsidRDefault="00BD05CD" w:rsidP="00532139">
          <w:pPr>
            <w:pStyle w:val="alt1"/>
            <w:jc w:val="right"/>
            <w:rPr>
              <w:b w:val="0"/>
            </w:rPr>
          </w:pPr>
          <w:r>
            <w:rPr>
              <w:b w:val="0"/>
            </w:rPr>
            <w:t xml:space="preserve">Ayrıntılı bilgi için: Nedret TOSUN - Şef </w:t>
          </w:r>
          <w:r w:rsidRPr="00532139">
            <w:rPr>
              <w:b w:val="0"/>
            </w:rPr>
            <w:t xml:space="preserve"> </w:t>
          </w:r>
        </w:p>
      </w:tc>
    </w:tr>
    <w:tr w:rsidR="00F001E5" w:rsidRPr="00F32317">
      <w:tc>
        <w:tcPr>
          <w:tcW w:w="2427" w:type="pct"/>
          <w:tcBorders>
            <w:top w:val="nil"/>
            <w:bottom w:val="nil"/>
          </w:tcBorders>
        </w:tcPr>
        <w:p w:rsidR="00F001E5" w:rsidRPr="00532139" w:rsidRDefault="00BD05CD" w:rsidP="00532139">
          <w:pPr>
            <w:pStyle w:val="alt1"/>
            <w:rPr>
              <w:b w:val="0"/>
            </w:rPr>
          </w:pPr>
          <w:r w:rsidRPr="00532139">
            <w:rPr>
              <w:b w:val="0"/>
            </w:rPr>
            <w:t>Aspendos Bulvarı No:163 ANTALYA</w:t>
          </w:r>
        </w:p>
        <w:p w:rsidR="00F001E5" w:rsidRPr="00532139" w:rsidRDefault="00BD05CD" w:rsidP="00532139">
          <w:pPr>
            <w:pStyle w:val="alt1"/>
            <w:rPr>
              <w:b w:val="0"/>
            </w:rPr>
          </w:pPr>
          <w:r w:rsidRPr="00532139">
            <w:rPr>
              <w:b w:val="0"/>
            </w:rPr>
            <w:t>Telefon: (0242) 311 80 00 (PBX)   Fa</w:t>
          </w:r>
          <w:r>
            <w:rPr>
              <w:b w:val="0"/>
            </w:rPr>
            <w:t>ks</w:t>
          </w:r>
          <w:proofErr w:type="gramStart"/>
          <w:r w:rsidRPr="00532139">
            <w:rPr>
              <w:b w:val="0"/>
            </w:rPr>
            <w:t>.:</w:t>
          </w:r>
          <w:proofErr w:type="gramEnd"/>
          <w:r w:rsidRPr="00532139">
            <w:rPr>
              <w:b w:val="0"/>
            </w:rPr>
            <w:t xml:space="preserve"> (0242) 311 79 00</w:t>
          </w:r>
        </w:p>
        <w:p w:rsidR="00C84B53" w:rsidRDefault="00BD05CD" w:rsidP="00532139">
          <w:pPr>
            <w:pStyle w:val="alt1"/>
            <w:rPr>
              <w:b w:val="0"/>
            </w:rPr>
          </w:pPr>
          <w:r>
            <w:rPr>
              <w:b w:val="0"/>
            </w:rPr>
            <w:t xml:space="preserve">KEP: </w:t>
          </w:r>
          <w:r w:rsidRPr="00C84B53">
            <w:rPr>
              <w:b w:val="0"/>
            </w:rPr>
            <w:t>baib@hs01.kep.</w:t>
          </w:r>
          <w:proofErr w:type="gramStart"/>
          <w:r w:rsidRPr="00C84B53">
            <w:rPr>
              <w:b w:val="0"/>
            </w:rPr>
            <w:t>tr</w:t>
          </w:r>
          <w:r>
            <w:rPr>
              <w:b w:val="0"/>
            </w:rPr>
            <w:t xml:space="preserve">  </w:t>
          </w:r>
          <w:r>
            <w:rPr>
              <w:b w:val="0"/>
            </w:rPr>
            <w:t xml:space="preserve">   </w:t>
          </w:r>
          <w:r w:rsidRPr="00532139">
            <w:rPr>
              <w:b w:val="0"/>
            </w:rPr>
            <w:t>E</w:t>
          </w:r>
          <w:proofErr w:type="gramEnd"/>
          <w:r w:rsidRPr="00532139">
            <w:rPr>
              <w:b w:val="0"/>
            </w:rPr>
            <w:t xml:space="preserve">-posta: </w:t>
          </w:r>
          <w:r>
            <w:rPr>
              <w:b w:val="0"/>
            </w:rPr>
            <w:t>b</w:t>
          </w:r>
          <w:r w:rsidRPr="00532139">
            <w:rPr>
              <w:b w:val="0"/>
            </w:rPr>
            <w:t>aib@</w:t>
          </w:r>
          <w:r>
            <w:rPr>
              <w:b w:val="0"/>
            </w:rPr>
            <w:t>b</w:t>
          </w:r>
          <w:r w:rsidRPr="00532139">
            <w:rPr>
              <w:b w:val="0"/>
            </w:rPr>
            <w:t xml:space="preserve">aib.gov.tr </w:t>
          </w:r>
        </w:p>
        <w:p w:rsidR="00F001E5" w:rsidRPr="00532139" w:rsidRDefault="00BD05CD" w:rsidP="00532139">
          <w:pPr>
            <w:pStyle w:val="alt1"/>
            <w:rPr>
              <w:b w:val="0"/>
            </w:rPr>
          </w:pPr>
          <w:r w:rsidRPr="00532139">
            <w:rPr>
              <w:b w:val="0"/>
            </w:rPr>
            <w:t xml:space="preserve">Elektronik Ağ: </w:t>
          </w:r>
          <w:r w:rsidRPr="00D703A8">
            <w:rPr>
              <w:b w:val="0"/>
            </w:rPr>
            <w:t>http://www.</w:t>
          </w:r>
          <w:r>
            <w:rPr>
              <w:b w:val="0"/>
            </w:rPr>
            <w:t>b</w:t>
          </w:r>
          <w:r w:rsidRPr="00D703A8">
            <w:rPr>
              <w:b w:val="0"/>
            </w:rPr>
            <w:t>aib.gov.tr</w:t>
          </w:r>
        </w:p>
        <w:p w:rsidR="00F001E5" w:rsidRPr="00532139" w:rsidRDefault="00BD05CD" w:rsidP="00532139">
          <w:pPr>
            <w:pStyle w:val="alt1"/>
            <w:rPr>
              <w:b w:val="0"/>
            </w:rPr>
          </w:pPr>
        </w:p>
        <w:p w:rsidR="00F001E5" w:rsidRPr="00532139" w:rsidRDefault="00BD05CD" w:rsidP="00532139">
          <w:pPr>
            <w:pStyle w:val="alt1"/>
            <w:rPr>
              <w:b w:val="0"/>
            </w:rPr>
          </w:pPr>
        </w:p>
        <w:p w:rsidR="00F001E5" w:rsidRPr="00964596" w:rsidRDefault="00BD05CD" w:rsidP="00532139">
          <w:pPr>
            <w:pStyle w:val="alt1"/>
          </w:pPr>
        </w:p>
      </w:tc>
      <w:tc>
        <w:tcPr>
          <w:tcW w:w="2573" w:type="pct"/>
          <w:tcBorders>
            <w:top w:val="nil"/>
            <w:bottom w:val="nil"/>
          </w:tcBorders>
          <w:vAlign w:val="bottom"/>
        </w:tcPr>
        <w:p w:rsidR="00F001E5" w:rsidRPr="00964596" w:rsidRDefault="00BD05CD" w:rsidP="00532139">
          <w:pPr>
            <w:pStyle w:val="alt1"/>
          </w:pPr>
        </w:p>
      </w:tc>
    </w:tr>
  </w:tbl>
  <w:p w:rsidR="00F001E5" w:rsidRDefault="00BD05CD">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000" w:firstRow="0" w:lastRow="0" w:firstColumn="0" w:lastColumn="0" w:noHBand="0" w:noVBand="0"/>
    </w:tblPr>
    <w:tblGrid>
      <w:gridCol w:w="2605"/>
      <w:gridCol w:w="5210"/>
      <w:gridCol w:w="2605"/>
    </w:tblGrid>
    <w:tr w:rsidR="00AD318C" w:rsidTr="009B2BA2">
      <w:trPr>
        <w:trHeight w:val="2162"/>
      </w:trPr>
      <w:tc>
        <w:tcPr>
          <w:tcW w:w="1250" w:type="pct"/>
          <w:vAlign w:val="center"/>
        </w:tcPr>
        <w:p w:rsidR="00AD318C" w:rsidRDefault="00BD05CD" w:rsidP="009B2BA2">
          <w:pPr>
            <w:pStyle w:val="ust1"/>
          </w:pPr>
          <w:r>
            <w:rPr>
              <w:noProof/>
            </w:rPr>
            <w:drawing>
              <wp:inline distT="0" distB="0" distL="0" distR="0">
                <wp:extent cx="485775" cy="771525"/>
                <wp:effectExtent l="0" t="0" r="9525" b="9525"/>
                <wp:docPr id="3" name="Resim 3"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771525"/>
                        </a:xfrm>
                        <a:prstGeom prst="rect">
                          <a:avLst/>
                        </a:prstGeom>
                        <a:noFill/>
                        <a:ln>
                          <a:noFill/>
                        </a:ln>
                      </pic:spPr>
                    </pic:pic>
                  </a:graphicData>
                </a:graphic>
              </wp:inline>
            </w:drawing>
          </w:r>
        </w:p>
      </w:tc>
      <w:tc>
        <w:tcPr>
          <w:tcW w:w="2500" w:type="pct"/>
          <w:vAlign w:val="center"/>
        </w:tcPr>
        <w:p w:rsidR="00AD318C" w:rsidRPr="0057395C" w:rsidRDefault="00BD05CD" w:rsidP="009B2BA2">
          <w:pPr>
            <w:pStyle w:val="ust1"/>
            <w:jc w:val="center"/>
          </w:pPr>
          <w:r>
            <w:rPr>
              <w:noProof/>
            </w:rPr>
            <w:drawing>
              <wp:inline distT="0" distB="0" distL="0" distR="0">
                <wp:extent cx="923925" cy="609600"/>
                <wp:effectExtent l="0" t="0" r="9525" b="0"/>
                <wp:docPr id="2" name="Resim 2" descr="baib logo bi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ib logo big-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609600"/>
                        </a:xfrm>
                        <a:prstGeom prst="rect">
                          <a:avLst/>
                        </a:prstGeom>
                        <a:noFill/>
                        <a:ln>
                          <a:noFill/>
                        </a:ln>
                      </pic:spPr>
                    </pic:pic>
                  </a:graphicData>
                </a:graphic>
              </wp:inline>
            </w:drawing>
          </w:r>
          <w:r>
            <w:br/>
          </w:r>
        </w:p>
        <w:p w:rsidR="00AD318C" w:rsidRPr="006B595C" w:rsidRDefault="00BD05CD" w:rsidP="009B2BA2">
          <w:pPr>
            <w:pStyle w:val="ust1"/>
            <w:jc w:val="center"/>
            <w:rPr>
              <w:b/>
              <w:sz w:val="20"/>
              <w:szCs w:val="20"/>
            </w:rPr>
          </w:pPr>
          <w:r w:rsidRPr="006B595C">
            <w:rPr>
              <w:b/>
              <w:sz w:val="20"/>
              <w:szCs w:val="20"/>
            </w:rPr>
            <w:t>BATI AKDENİZ İHRACATÇILAR BİRLİĞİ</w:t>
          </w:r>
        </w:p>
        <w:p w:rsidR="00AD318C" w:rsidRPr="000D2669" w:rsidRDefault="00BD05CD" w:rsidP="009B2BA2">
          <w:pPr>
            <w:pStyle w:val="ust1"/>
            <w:jc w:val="center"/>
            <w:rPr>
              <w:b/>
              <w:sz w:val="20"/>
              <w:szCs w:val="20"/>
            </w:rPr>
          </w:pPr>
          <w:r w:rsidRPr="006B595C">
            <w:rPr>
              <w:b/>
              <w:sz w:val="20"/>
              <w:szCs w:val="20"/>
            </w:rPr>
            <w:t>GENEL SEKRETERLİĞİ</w:t>
          </w:r>
        </w:p>
      </w:tc>
      <w:tc>
        <w:tcPr>
          <w:tcW w:w="1250" w:type="pct"/>
          <w:vAlign w:val="center"/>
        </w:tcPr>
        <w:p w:rsidR="00AD318C" w:rsidRDefault="00BD05CD" w:rsidP="009B2BA2">
          <w:pPr>
            <w:pStyle w:val="ust1"/>
            <w:jc w:val="right"/>
          </w:pPr>
          <w:r>
            <w:rPr>
              <w:noProof/>
            </w:rPr>
            <w:drawing>
              <wp:inline distT="0" distB="0" distL="0" distR="0">
                <wp:extent cx="657225" cy="790575"/>
                <wp:effectExtent l="0" t="0" r="9525" b="9525"/>
                <wp:docPr id="1" name="Resim 1" descr="expo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o20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tc>
    </w:tr>
  </w:tbl>
  <w:p w:rsidR="00AD318C" w:rsidRDefault="00BD05CD" w:rsidP="00276FBD">
    <w:pPr>
      <w:pStyle w:val="ust1"/>
    </w:pPr>
  </w:p>
  <w:tbl>
    <w:tblPr>
      <w:tblW w:w="5000" w:type="pct"/>
      <w:tblLook w:val="01E0" w:firstRow="1" w:lastRow="1" w:firstColumn="1" w:lastColumn="1" w:noHBand="0" w:noVBand="0"/>
    </w:tblPr>
    <w:tblGrid>
      <w:gridCol w:w="1117"/>
      <w:gridCol w:w="6673"/>
      <w:gridCol w:w="2630"/>
    </w:tblGrid>
    <w:tr w:rsidR="00F001E5" w:rsidRPr="00D00340">
      <w:tc>
        <w:tcPr>
          <w:tcW w:w="536" w:type="pct"/>
          <w:shd w:val="clear" w:color="auto" w:fill="auto"/>
        </w:tcPr>
        <w:p w:rsidR="00F001E5" w:rsidRPr="00D00340" w:rsidRDefault="00BD05CD" w:rsidP="00276FBD">
          <w:pPr>
            <w:pStyle w:val="ust1"/>
            <w:rPr>
              <w:b/>
            </w:rPr>
          </w:pPr>
          <w:r w:rsidRPr="00D00340">
            <w:rPr>
              <w:b/>
            </w:rPr>
            <w:t>Sayı:</w:t>
          </w:r>
        </w:p>
      </w:tc>
      <w:tc>
        <w:tcPr>
          <w:tcW w:w="3202" w:type="pct"/>
          <w:shd w:val="clear" w:color="auto" w:fill="auto"/>
        </w:tcPr>
        <w:p w:rsidR="00F001E5" w:rsidRPr="00D00340" w:rsidRDefault="00BD05CD" w:rsidP="00276FBD">
          <w:pPr>
            <w:pStyle w:val="ust1"/>
          </w:pPr>
          <w:r w:rsidRPr="00C27C88">
            <w:t>70540318</w:t>
          </w:r>
          <w:r>
            <w:t>-</w:t>
          </w:r>
          <w:proofErr w:type="gramStart"/>
          <w:r w:rsidRPr="00D00340">
            <w:t>TİM.</w:t>
          </w:r>
          <w:r>
            <w:t>B</w:t>
          </w:r>
          <w:r w:rsidRPr="00D00340">
            <w:t>AİB</w:t>
          </w:r>
          <w:proofErr w:type="gramEnd"/>
          <w:r w:rsidRPr="00D00340">
            <w:t>.GSK.</w:t>
          </w:r>
          <w:r>
            <w:t>ARGE.2017/2424</w:t>
          </w:r>
        </w:p>
      </w:tc>
      <w:tc>
        <w:tcPr>
          <w:tcW w:w="1263" w:type="pct"/>
        </w:tcPr>
        <w:p w:rsidR="00F001E5" w:rsidRPr="00D00340" w:rsidRDefault="00BD05CD" w:rsidP="00276FBD">
          <w:pPr>
            <w:pStyle w:val="ust1"/>
            <w:jc w:val="right"/>
          </w:pPr>
          <w:r w:rsidRPr="00D00340">
            <w:t xml:space="preserve">Antalya,  </w:t>
          </w:r>
          <w:proofErr w:type="gramStart"/>
          <w:r>
            <w:t>04/10/2017</w:t>
          </w:r>
          <w:proofErr w:type="gramEnd"/>
          <w:r w:rsidRPr="00D00340">
            <w:t xml:space="preserve"> </w:t>
          </w:r>
        </w:p>
      </w:tc>
    </w:tr>
    <w:tr w:rsidR="00F001E5" w:rsidRPr="00D00340">
      <w:tc>
        <w:tcPr>
          <w:tcW w:w="536" w:type="pct"/>
          <w:shd w:val="clear" w:color="auto" w:fill="auto"/>
        </w:tcPr>
        <w:p w:rsidR="00F001E5" w:rsidRPr="00D00340" w:rsidRDefault="00BD05CD" w:rsidP="00276FBD">
          <w:pPr>
            <w:pStyle w:val="ust1"/>
            <w:rPr>
              <w:b/>
            </w:rPr>
          </w:pPr>
          <w:r w:rsidRPr="00D00340">
            <w:rPr>
              <w:b/>
            </w:rPr>
            <w:t>Konu</w:t>
          </w:r>
          <w:r w:rsidRPr="00D00340">
            <w:rPr>
              <w:b/>
            </w:rPr>
            <w:t>:</w:t>
          </w:r>
        </w:p>
      </w:tc>
      <w:tc>
        <w:tcPr>
          <w:tcW w:w="4464" w:type="pct"/>
          <w:gridSpan w:val="2"/>
          <w:shd w:val="clear" w:color="auto" w:fill="auto"/>
        </w:tcPr>
        <w:p w:rsidR="00F001E5" w:rsidRPr="00D00340" w:rsidRDefault="00BD05CD" w:rsidP="00276FBD">
          <w:pPr>
            <w:pStyle w:val="ust1"/>
          </w:pPr>
          <w:r>
            <w:t xml:space="preserve">E-ticaret Sitelerine Üyelik Desteği </w:t>
          </w:r>
          <w:proofErr w:type="spellStart"/>
          <w:r>
            <w:t>Hk</w:t>
          </w:r>
          <w:proofErr w:type="spellEnd"/>
          <w:r>
            <w:t>.</w:t>
          </w:r>
        </w:p>
      </w:tc>
    </w:tr>
  </w:tbl>
  <w:p w:rsidR="00F001E5" w:rsidRPr="00311BF5" w:rsidRDefault="00BD05CD" w:rsidP="00960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6D59"/>
    <w:multiLevelType w:val="hybridMultilevel"/>
    <w:tmpl w:val="9A566F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B542AA9"/>
    <w:multiLevelType w:val="hybridMultilevel"/>
    <w:tmpl w:val="6922AA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35C6D2B"/>
    <w:multiLevelType w:val="hybridMultilevel"/>
    <w:tmpl w:val="22266C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52CE7600"/>
    <w:multiLevelType w:val="hybridMultilevel"/>
    <w:tmpl w:val="6922AA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729B674E"/>
    <w:multiLevelType w:val="multilevel"/>
    <w:tmpl w:val="BE569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5CD"/>
    <w:rsid w:val="001346AD"/>
    <w:rsid w:val="001552A1"/>
    <w:rsid w:val="002F6862"/>
    <w:rsid w:val="00304071"/>
    <w:rsid w:val="003B19EF"/>
    <w:rsid w:val="004659C8"/>
    <w:rsid w:val="006A591B"/>
    <w:rsid w:val="00724C22"/>
    <w:rsid w:val="007563E4"/>
    <w:rsid w:val="0075740F"/>
    <w:rsid w:val="007804B0"/>
    <w:rsid w:val="00883277"/>
    <w:rsid w:val="00936316"/>
    <w:rsid w:val="009A00A1"/>
    <w:rsid w:val="00A3028F"/>
    <w:rsid w:val="00B13257"/>
    <w:rsid w:val="00B6657A"/>
    <w:rsid w:val="00BD05CD"/>
    <w:rsid w:val="00C04672"/>
    <w:rsid w:val="00D57056"/>
    <w:rsid w:val="00E25304"/>
    <w:rsid w:val="00F402BB"/>
    <w:rsid w:val="00F7003D"/>
    <w:rsid w:val="00FE11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BD05CD"/>
    <w:pPr>
      <w:tabs>
        <w:tab w:val="center" w:pos="4536"/>
        <w:tab w:val="right" w:pos="9072"/>
      </w:tabs>
    </w:pPr>
  </w:style>
  <w:style w:type="character" w:customStyle="1" w:styleId="AltbilgiChar">
    <w:name w:val="Altbilgi Char"/>
    <w:basedOn w:val="VarsaylanParagrafYazTipi"/>
    <w:link w:val="Altbilgi"/>
    <w:rsid w:val="00BD05CD"/>
    <w:rPr>
      <w:rFonts w:ascii="Times New Roman" w:eastAsia="Times New Roman" w:hAnsi="Times New Roman" w:cs="Times New Roman"/>
      <w:sz w:val="24"/>
      <w:szCs w:val="24"/>
      <w:lang w:eastAsia="tr-TR"/>
    </w:rPr>
  </w:style>
  <w:style w:type="character" w:styleId="Kpr">
    <w:name w:val="Hyperlink"/>
    <w:rsid w:val="00BD05CD"/>
    <w:rPr>
      <w:rFonts w:ascii="Times New Roman" w:hAnsi="Times New Roman"/>
      <w:color w:val="0000FF"/>
      <w:u w:val="single"/>
    </w:rPr>
  </w:style>
  <w:style w:type="paragraph" w:customStyle="1" w:styleId="ust1">
    <w:name w:val="ust1"/>
    <w:rsid w:val="00BD05CD"/>
    <w:pPr>
      <w:spacing w:after="0" w:line="240" w:lineRule="auto"/>
    </w:pPr>
    <w:rPr>
      <w:rFonts w:ascii="Times New Roman" w:eastAsia="Times New Roman" w:hAnsi="Times New Roman" w:cs="Times New Roman"/>
      <w:sz w:val="24"/>
      <w:szCs w:val="24"/>
      <w:lang w:eastAsia="tr-TR"/>
    </w:rPr>
  </w:style>
  <w:style w:type="paragraph" w:customStyle="1" w:styleId="alt1">
    <w:name w:val="alt1"/>
    <w:rsid w:val="00BD05CD"/>
    <w:pPr>
      <w:spacing w:after="0" w:line="240" w:lineRule="auto"/>
    </w:pPr>
    <w:rPr>
      <w:rFonts w:ascii="Times New Roman" w:eastAsia="Times New Roman" w:hAnsi="Times New Roman" w:cs="Times New Roman"/>
      <w:b/>
      <w:bCs/>
      <w:sz w:val="16"/>
      <w:szCs w:val="16"/>
      <w:lang w:eastAsia="tr-TR"/>
    </w:rPr>
  </w:style>
  <w:style w:type="paragraph" w:styleId="ListeParagraf">
    <w:name w:val="List Paragraph"/>
    <w:basedOn w:val="Normal"/>
    <w:uiPriority w:val="34"/>
    <w:qFormat/>
    <w:rsid w:val="00BD05CD"/>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BD05CD"/>
    <w:rPr>
      <w:rFonts w:ascii="Tahoma" w:hAnsi="Tahoma" w:cs="Tahoma"/>
      <w:sz w:val="16"/>
      <w:szCs w:val="16"/>
    </w:rPr>
  </w:style>
  <w:style w:type="character" w:customStyle="1" w:styleId="BalonMetniChar">
    <w:name w:val="Balon Metni Char"/>
    <w:basedOn w:val="VarsaylanParagrafYazTipi"/>
    <w:link w:val="BalonMetni"/>
    <w:uiPriority w:val="99"/>
    <w:semiHidden/>
    <w:rsid w:val="00BD05CD"/>
    <w:rPr>
      <w:rFonts w:ascii="Tahoma" w:eastAsia="Times New Roman" w:hAnsi="Tahoma" w:cs="Tahoma"/>
      <w:sz w:val="16"/>
      <w:szCs w:val="16"/>
      <w:lang w:eastAsia="tr-TR"/>
    </w:rPr>
  </w:style>
  <w:style w:type="table" w:styleId="TabloKlavuzu">
    <w:name w:val="Table Grid"/>
    <w:basedOn w:val="NormalTablo"/>
    <w:uiPriority w:val="59"/>
    <w:rsid w:val="00BD0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5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BD05CD"/>
    <w:pPr>
      <w:tabs>
        <w:tab w:val="center" w:pos="4536"/>
        <w:tab w:val="right" w:pos="9072"/>
      </w:tabs>
    </w:pPr>
  </w:style>
  <w:style w:type="character" w:customStyle="1" w:styleId="AltbilgiChar">
    <w:name w:val="Altbilgi Char"/>
    <w:basedOn w:val="VarsaylanParagrafYazTipi"/>
    <w:link w:val="Altbilgi"/>
    <w:rsid w:val="00BD05CD"/>
    <w:rPr>
      <w:rFonts w:ascii="Times New Roman" w:eastAsia="Times New Roman" w:hAnsi="Times New Roman" w:cs="Times New Roman"/>
      <w:sz w:val="24"/>
      <w:szCs w:val="24"/>
      <w:lang w:eastAsia="tr-TR"/>
    </w:rPr>
  </w:style>
  <w:style w:type="character" w:styleId="Kpr">
    <w:name w:val="Hyperlink"/>
    <w:rsid w:val="00BD05CD"/>
    <w:rPr>
      <w:rFonts w:ascii="Times New Roman" w:hAnsi="Times New Roman"/>
      <w:color w:val="0000FF"/>
      <w:u w:val="single"/>
    </w:rPr>
  </w:style>
  <w:style w:type="paragraph" w:customStyle="1" w:styleId="ust1">
    <w:name w:val="ust1"/>
    <w:rsid w:val="00BD05CD"/>
    <w:pPr>
      <w:spacing w:after="0" w:line="240" w:lineRule="auto"/>
    </w:pPr>
    <w:rPr>
      <w:rFonts w:ascii="Times New Roman" w:eastAsia="Times New Roman" w:hAnsi="Times New Roman" w:cs="Times New Roman"/>
      <w:sz w:val="24"/>
      <w:szCs w:val="24"/>
      <w:lang w:eastAsia="tr-TR"/>
    </w:rPr>
  </w:style>
  <w:style w:type="paragraph" w:customStyle="1" w:styleId="alt1">
    <w:name w:val="alt1"/>
    <w:rsid w:val="00BD05CD"/>
    <w:pPr>
      <w:spacing w:after="0" w:line="240" w:lineRule="auto"/>
    </w:pPr>
    <w:rPr>
      <w:rFonts w:ascii="Times New Roman" w:eastAsia="Times New Roman" w:hAnsi="Times New Roman" w:cs="Times New Roman"/>
      <w:b/>
      <w:bCs/>
      <w:sz w:val="16"/>
      <w:szCs w:val="16"/>
      <w:lang w:eastAsia="tr-TR"/>
    </w:rPr>
  </w:style>
  <w:style w:type="paragraph" w:styleId="ListeParagraf">
    <w:name w:val="List Paragraph"/>
    <w:basedOn w:val="Normal"/>
    <w:uiPriority w:val="34"/>
    <w:qFormat/>
    <w:rsid w:val="00BD05CD"/>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BD05CD"/>
    <w:rPr>
      <w:rFonts w:ascii="Tahoma" w:hAnsi="Tahoma" w:cs="Tahoma"/>
      <w:sz w:val="16"/>
      <w:szCs w:val="16"/>
    </w:rPr>
  </w:style>
  <w:style w:type="character" w:customStyle="1" w:styleId="BalonMetniChar">
    <w:name w:val="Balon Metni Char"/>
    <w:basedOn w:val="VarsaylanParagrafYazTipi"/>
    <w:link w:val="BalonMetni"/>
    <w:uiPriority w:val="99"/>
    <w:semiHidden/>
    <w:rsid w:val="00BD05CD"/>
    <w:rPr>
      <w:rFonts w:ascii="Tahoma" w:eastAsia="Times New Roman" w:hAnsi="Tahoma" w:cs="Tahoma"/>
      <w:sz w:val="16"/>
      <w:szCs w:val="16"/>
      <w:lang w:eastAsia="tr-TR"/>
    </w:rPr>
  </w:style>
  <w:style w:type="table" w:styleId="TabloKlavuzu">
    <w:name w:val="Table Grid"/>
    <w:basedOn w:val="NormalTablo"/>
    <w:uiPriority w:val="59"/>
    <w:rsid w:val="00BD0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ib.org.tr/files/downloads/PageFiles/%7B458E22C3-9B1E-4FC1-BBFC-90A688AA82B5%7D/Files/Kompass%20Bilgi%20Notu.doc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www.dkib.org.tr/files/downloads/PageFiles/%7B458E22C3-9B1E-4FC1-BBFC-90A688AA82B5%7D/Files/Alibaba.com%20Bilgi%20Notu.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erb@baib.gov.tr" TargetMode="External"/><Relationship Id="rId11" Type="http://schemas.openxmlformats.org/officeDocument/2006/relationships/hyperlink" Target="mailto:sanerb@baib.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kib.org.tr/files/downloads/PageFiles/%7B458E22C3-9B1E-4FC1-BBFC-90A688AA82B5%7D/Files/E-Ticaret%20Sitelerine%20Uyelik%20Destegi%20-%20Sunum%20(24%20Agustos%202017).pdf" TargetMode="External"/><Relationship Id="rId4" Type="http://schemas.openxmlformats.org/officeDocument/2006/relationships/settings" Target="settings.xml"/><Relationship Id="rId9" Type="http://schemas.openxmlformats.org/officeDocument/2006/relationships/hyperlink" Target="http://www.dkib.org.tr/files/downloads/PageFiles/%7B458E22C3-9B1E-4FC1-BBFC-90A688AA82B5%7D/Files/Turkishexporter.net%20Bilgi%20Notu.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810</Words>
  <Characters>6101</Characters>
  <Application>Microsoft Office Word</Application>
  <DocSecurity>0</DocSecurity>
  <Lines>127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cp:lastPrinted>2017-10-04T13:52:00Z</cp:lastPrinted>
  <dcterms:created xsi:type="dcterms:W3CDTF">2017-10-04T13:42:00Z</dcterms:created>
  <dcterms:modified xsi:type="dcterms:W3CDTF">2017-10-04T14:02:00Z</dcterms:modified>
</cp:coreProperties>
</file>